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90"/>
        <w:gridCol w:w="1798"/>
        <w:gridCol w:w="380"/>
        <w:gridCol w:w="1150"/>
        <w:gridCol w:w="1460"/>
        <w:gridCol w:w="342"/>
        <w:gridCol w:w="450"/>
        <w:gridCol w:w="1188"/>
        <w:gridCol w:w="1080"/>
        <w:gridCol w:w="900"/>
        <w:gridCol w:w="1872"/>
        <w:gridCol w:w="18"/>
      </w:tblGrid>
      <w:tr w:rsidR="00F07F78" w:rsidRPr="002501FE" w14:paraId="52DEA69E" w14:textId="77777777" w:rsidTr="009A60E9">
        <w:trPr>
          <w:trHeight w:val="341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3E58B9" w14:textId="25BA93ED" w:rsidR="00F07F78" w:rsidRPr="002501FE" w:rsidRDefault="00851369" w:rsidP="00DE706E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Advance Care Planning </w:t>
            </w:r>
            <w:r w:rsidR="00B25442">
              <w:rPr>
                <w:rFonts w:ascii="Arial Black" w:hAnsi="Arial Black" w:cs="Arial"/>
                <w:sz w:val="22"/>
                <w:szCs w:val="22"/>
              </w:rPr>
              <w:t xml:space="preserve">Program </w:t>
            </w:r>
            <w:r>
              <w:rPr>
                <w:rFonts w:ascii="Arial Black" w:hAnsi="Arial Black" w:cs="Arial"/>
                <w:sz w:val="22"/>
                <w:szCs w:val="22"/>
              </w:rPr>
              <w:t>Coordinator</w:t>
            </w:r>
          </w:p>
        </w:tc>
      </w:tr>
      <w:tr w:rsidR="008A6528" w:rsidRPr="002501FE" w14:paraId="24A7ACB0" w14:textId="77777777" w:rsidTr="009A60E9">
        <w:trPr>
          <w:trHeight w:val="230"/>
        </w:trPr>
        <w:tc>
          <w:tcPr>
            <w:tcW w:w="2700" w:type="dxa"/>
            <w:gridSpan w:val="4"/>
          </w:tcPr>
          <w:p w14:paraId="42AAED71" w14:textId="3D8AFD3D" w:rsidR="008A6528" w:rsidRPr="002501FE" w:rsidRDefault="008A6528" w:rsidP="00863843">
            <w:pPr>
              <w:rPr>
                <w:rFonts w:ascii="Arial" w:hAnsi="Arial" w:cs="Arial"/>
                <w:b/>
                <w:bCs/>
                <w:sz w:val="18"/>
              </w:rPr>
            </w:pP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Job Code: </w:t>
            </w:r>
            <w:r w:rsidR="00851369">
              <w:rPr>
                <w:rFonts w:ascii="Arial" w:hAnsi="Arial" w:cs="Arial"/>
                <w:b/>
                <w:bCs/>
                <w:sz w:val="18"/>
              </w:rPr>
              <w:t>540043</w:t>
            </w:r>
          </w:p>
        </w:tc>
        <w:tc>
          <w:tcPr>
            <w:tcW w:w="2610" w:type="dxa"/>
            <w:gridSpan w:val="2"/>
          </w:tcPr>
          <w:p w14:paraId="3263CD10" w14:textId="1821DF49" w:rsidR="008A6528" w:rsidRPr="002501FE" w:rsidRDefault="008A6528" w:rsidP="00AA3765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FLSA Status: </w:t>
            </w:r>
            <w:r w:rsidR="00851369">
              <w:rPr>
                <w:rFonts w:ascii="Arial" w:hAnsi="Arial" w:cs="Arial"/>
                <w:b/>
                <w:bCs/>
                <w:sz w:val="18"/>
              </w:rPr>
              <w:t>Exempt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39BE9D74" w14:textId="4AA95123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Mgt. Approval: </w:t>
            </w:r>
            <w:r w:rsidR="00E5547C">
              <w:rPr>
                <w:rFonts w:ascii="Arial" w:hAnsi="Arial" w:cs="Arial"/>
                <w:b/>
                <w:bCs/>
                <w:sz w:val="18"/>
              </w:rPr>
              <w:t>K. McGlynn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4" w:space="0" w:color="auto"/>
            </w:tcBorders>
          </w:tcPr>
          <w:p w14:paraId="60AB3F49" w14:textId="408CB7B2" w:rsidR="008A6528" w:rsidRPr="002501FE" w:rsidRDefault="008A6528" w:rsidP="00E042D7">
            <w:pPr>
              <w:ind w:hanging="1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25442">
              <w:rPr>
                <w:rFonts w:ascii="Arial" w:hAnsi="Arial" w:cs="Arial"/>
                <w:b/>
                <w:bCs/>
                <w:sz w:val="18"/>
              </w:rPr>
              <w:t>November 2023</w:t>
            </w:r>
          </w:p>
        </w:tc>
      </w:tr>
      <w:tr w:rsidR="008A6528" w:rsidRPr="002501FE" w14:paraId="41D1487D" w14:textId="77777777" w:rsidTr="009A60E9">
        <w:trPr>
          <w:trHeight w:val="230"/>
        </w:trPr>
        <w:tc>
          <w:tcPr>
            <w:tcW w:w="5310" w:type="dxa"/>
            <w:gridSpan w:val="6"/>
          </w:tcPr>
          <w:p w14:paraId="4F989542" w14:textId="10794757" w:rsidR="008A6528" w:rsidRPr="002501FE" w:rsidRDefault="008A6528" w:rsidP="00A8089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Department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2C3B97">
              <w:rPr>
                <w:rFonts w:ascii="Arial" w:hAnsi="Arial" w:cs="Arial"/>
                <w:b/>
                <w:bCs/>
                <w:sz w:val="18"/>
              </w:rPr>
              <w:t>Ambulatory Social Work</w:t>
            </w:r>
          </w:p>
        </w:tc>
        <w:tc>
          <w:tcPr>
            <w:tcW w:w="3060" w:type="dxa"/>
            <w:gridSpan w:val="4"/>
            <w:tcBorders>
              <w:right w:val="nil"/>
            </w:tcBorders>
          </w:tcPr>
          <w:p w14:paraId="2BA2DD18" w14:textId="0F3B8111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HR  </w:t>
            </w:r>
            <w:r w:rsidRPr="002501FE">
              <w:rPr>
                <w:rFonts w:ascii="Arial" w:hAnsi="Arial" w:cs="Arial"/>
                <w:b/>
                <w:bCs/>
                <w:sz w:val="18"/>
              </w:rPr>
              <w:t xml:space="preserve"> Approval: </w:t>
            </w:r>
            <w:r w:rsidR="00FB35D6">
              <w:rPr>
                <w:rFonts w:ascii="Arial" w:hAnsi="Arial" w:cs="Arial"/>
                <w:b/>
                <w:bCs/>
                <w:sz w:val="18"/>
              </w:rPr>
              <w:t xml:space="preserve">J. </w:t>
            </w:r>
            <w:r w:rsidR="009E2022">
              <w:rPr>
                <w:rFonts w:ascii="Arial" w:hAnsi="Arial" w:cs="Arial"/>
                <w:b/>
                <w:bCs/>
                <w:sz w:val="18"/>
              </w:rPr>
              <w:t>McCoy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8AC93" w14:textId="7E44496F" w:rsidR="008A6528" w:rsidRPr="002501FE" w:rsidRDefault="008A6528" w:rsidP="00DA1D4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  <w:r w:rsidR="00F736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B25442">
              <w:rPr>
                <w:rFonts w:ascii="Arial" w:hAnsi="Arial" w:cs="Arial"/>
                <w:b/>
                <w:bCs/>
                <w:sz w:val="18"/>
              </w:rPr>
              <w:t>November</w:t>
            </w:r>
            <w:r w:rsidR="000013F4">
              <w:rPr>
                <w:rFonts w:ascii="Arial" w:hAnsi="Arial" w:cs="Arial"/>
                <w:b/>
                <w:bCs/>
                <w:sz w:val="18"/>
              </w:rPr>
              <w:t xml:space="preserve"> 2023</w:t>
            </w:r>
          </w:p>
        </w:tc>
      </w:tr>
      <w:tr w:rsidR="008C6631" w:rsidRPr="002501FE" w14:paraId="0A1EF4D8" w14:textId="77777777" w:rsidTr="009A60E9">
        <w:tc>
          <w:tcPr>
            <w:tcW w:w="11160" w:type="dxa"/>
            <w:gridSpan w:val="13"/>
            <w:shd w:val="clear" w:color="auto" w:fill="D9D9D9"/>
          </w:tcPr>
          <w:p w14:paraId="14D6A906" w14:textId="77777777" w:rsidR="008C6631" w:rsidRPr="002501FE" w:rsidRDefault="003C7062" w:rsidP="00527430">
            <w:pPr>
              <w:ind w:left="-180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2501FE">
              <w:rPr>
                <w:rFonts w:ascii="Arial Black" w:hAnsi="Arial Black" w:cs="Arial"/>
                <w:sz w:val="22"/>
                <w:szCs w:val="22"/>
              </w:rPr>
              <w:t xml:space="preserve">JOB </w:t>
            </w:r>
            <w:r w:rsidR="00527430" w:rsidRPr="002501FE">
              <w:rPr>
                <w:rFonts w:ascii="Arial Black" w:hAnsi="Arial Black" w:cs="Arial"/>
                <w:sz w:val="22"/>
                <w:szCs w:val="22"/>
              </w:rPr>
              <w:t>SUMMARY</w:t>
            </w:r>
          </w:p>
        </w:tc>
      </w:tr>
      <w:tr w:rsidR="008C6631" w:rsidRPr="002501FE" w14:paraId="096C126C" w14:textId="77777777" w:rsidTr="009A60E9">
        <w:trPr>
          <w:trHeight w:val="737"/>
        </w:trPr>
        <w:tc>
          <w:tcPr>
            <w:tcW w:w="11160" w:type="dxa"/>
            <w:gridSpan w:val="13"/>
          </w:tcPr>
          <w:p w14:paraId="70AEB334" w14:textId="64A0E00D" w:rsidR="00655A8F" w:rsidRPr="00013F0C" w:rsidRDefault="00655A8F" w:rsidP="00655A8F">
            <w:pPr>
              <w:rPr>
                <w:rFonts w:ascii="Arial" w:hAnsi="Arial"/>
                <w:color w:val="000000" w:themeColor="text1"/>
                <w:sz w:val="20"/>
              </w:rPr>
            </w:pP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The Advance Care Planning </w:t>
            </w:r>
            <w:r w:rsidR="00B25442">
              <w:rPr>
                <w:rFonts w:ascii="Arial" w:hAnsi="Arial"/>
                <w:color w:val="000000" w:themeColor="text1"/>
                <w:sz w:val="20"/>
              </w:rPr>
              <w:t xml:space="preserve">Program </w:t>
            </w:r>
            <w:r w:rsidR="00F02AD5">
              <w:rPr>
                <w:rFonts w:ascii="Arial" w:hAnsi="Arial"/>
                <w:color w:val="000000" w:themeColor="text1"/>
                <w:sz w:val="20"/>
              </w:rPr>
              <w:t xml:space="preserve">(ACPP)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>Coordinator</w:t>
            </w:r>
            <w:r w:rsidR="00F02AD5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provides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system-wide oversight and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to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day guidance for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advance care planning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>initiatives and service delivery to UW Health</w:t>
            </w:r>
            <w:r w:rsidR="001A5D4A">
              <w:rPr>
                <w:rFonts w:ascii="Arial" w:hAnsi="Arial" w:cs="Arial"/>
                <w:color w:val="000000" w:themeColor="text1"/>
                <w:sz w:val="20"/>
                <w:szCs w:val="20"/>
              </w:rPr>
              <w:t>-Wisconsin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staff</w:t>
            </w:r>
            <w:r w:rsidR="00A30A11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patients</w:t>
            </w:r>
            <w:r w:rsidR="001959C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A30A11" w:rsidRPr="00013F0C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 w:rsidR="00A30A11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. The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>ACP</w:t>
            </w:r>
            <w:r w:rsidR="00F02AD5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>Coordinator facilitates improvement of care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delivery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through practice, education, evaluation, research, and consultation specifically related to advance care planning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surrogate decision making.</w:t>
            </w:r>
          </w:p>
          <w:p w14:paraId="791DD41D" w14:textId="77777777" w:rsidR="00655A8F" w:rsidRPr="00013F0C" w:rsidRDefault="00655A8F" w:rsidP="00655A8F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30ECD9CB" w14:textId="575DED7A" w:rsidR="004E3CD0" w:rsidRPr="00013F0C" w:rsidRDefault="00655A8F" w:rsidP="00013F0C">
            <w:pPr>
              <w:rPr>
                <w:rFonts w:ascii="Arial" w:hAnsi="Arial"/>
                <w:color w:val="000000" w:themeColor="text1"/>
                <w:sz w:val="20"/>
              </w:rPr>
            </w:pP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This position is responsible for developing and maintaining a plan to roll-out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>enhanced advance care planning services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across the organization and acts as a technical and clinical resource for implementation at each site. The 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>ACP</w:t>
            </w:r>
            <w:r w:rsidR="00B25442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655A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>Coordinator assess</w:t>
            </w:r>
            <w:r w:rsidR="00F054DC" w:rsidRPr="00013F0C">
              <w:rPr>
                <w:rFonts w:ascii="Arial" w:hAnsi="Arial"/>
                <w:color w:val="000000" w:themeColor="text1"/>
                <w:sz w:val="20"/>
              </w:rPr>
              <w:t>es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proofErr w:type="spellStart"/>
            <w:r w:rsidRPr="00013F0C">
              <w:rPr>
                <w:rFonts w:ascii="Arial" w:hAnsi="Arial"/>
                <w:color w:val="000000" w:themeColor="text1"/>
                <w:sz w:val="20"/>
              </w:rPr>
              <w:t>HealthLink</w:t>
            </w:r>
            <w:proofErr w:type="spellEnd"/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DE35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MyChart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>capabilities</w:t>
            </w:r>
            <w:r w:rsidR="00F054DC" w:rsidRPr="00013F0C">
              <w:rPr>
                <w:rFonts w:ascii="Arial" w:hAnsi="Arial"/>
                <w:color w:val="000000" w:themeColor="text1"/>
                <w:sz w:val="20"/>
              </w:rPr>
              <w:t xml:space="preserve"> and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F05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identifies and implements </w:t>
            </w:r>
            <w:r w:rsidR="00DE35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optimization </w:t>
            </w:r>
            <w:r w:rsidR="00DE35D0" w:rsidRPr="00013F0C">
              <w:rPr>
                <w:rFonts w:ascii="Arial" w:hAnsi="Arial"/>
                <w:color w:val="000000" w:themeColor="text1"/>
                <w:sz w:val="20"/>
              </w:rPr>
              <w:t>needs</w:t>
            </w:r>
            <w:r w:rsidR="00F054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This position analyzes and </w:t>
            </w:r>
            <w:r w:rsidR="00F054DC" w:rsidRPr="00013F0C">
              <w:rPr>
                <w:rFonts w:ascii="Arial" w:hAnsi="Arial"/>
                <w:color w:val="000000" w:themeColor="text1"/>
                <w:sz w:val="20"/>
              </w:rPr>
              <w:t xml:space="preserve">reports </w:t>
            </w:r>
            <w:r w:rsidR="00F054DC">
              <w:rPr>
                <w:rFonts w:ascii="Arial" w:hAnsi="Arial" w:cs="Arial"/>
                <w:color w:val="000000" w:themeColor="text1"/>
                <w:sz w:val="20"/>
                <w:szCs w:val="20"/>
              </w:rPr>
              <w:t>on qualitative and quantitative data</w:t>
            </w:r>
            <w:r w:rsidR="00F054DC" w:rsidRPr="00013F0C">
              <w:rPr>
                <w:rFonts w:ascii="Arial" w:hAnsi="Arial"/>
                <w:color w:val="000000" w:themeColor="text1"/>
                <w:sz w:val="20"/>
              </w:rPr>
              <w:t xml:space="preserve"> regarding programmatic performance</w:t>
            </w:r>
            <w:r w:rsidR="00F054D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C6631" w:rsidRPr="002501FE" w14:paraId="5B451490" w14:textId="77777777" w:rsidTr="009A60E9">
        <w:trPr>
          <w:trHeight w:val="350"/>
        </w:trPr>
        <w:tc>
          <w:tcPr>
            <w:tcW w:w="11160" w:type="dxa"/>
            <w:gridSpan w:val="13"/>
            <w:shd w:val="clear" w:color="auto" w:fill="D9D9D9"/>
          </w:tcPr>
          <w:p w14:paraId="120B6C44" w14:textId="77777777" w:rsidR="008C6631" w:rsidRPr="002501FE" w:rsidRDefault="00FB14B0" w:rsidP="003C7062">
            <w:pPr>
              <w:ind w:left="-180" w:hanging="180"/>
              <w:jc w:val="center"/>
              <w:rPr>
                <w:rFonts w:ascii="Arial Black" w:hAnsi="Arial Black" w:cs="Arial"/>
                <w:sz w:val="22"/>
                <w:szCs w:val="22"/>
                <w:highlight w:val="lightGray"/>
              </w:rPr>
            </w:pPr>
            <w:r w:rsidRPr="002501FE">
              <w:rPr>
                <w:rFonts w:ascii="Arial Black" w:hAnsi="Arial Black" w:cs="Arial"/>
                <w:bCs/>
                <w:sz w:val="22"/>
                <w:szCs w:val="22"/>
              </w:rPr>
              <w:t>MAJOR RESPONSIBILITIES</w:t>
            </w:r>
          </w:p>
        </w:tc>
      </w:tr>
      <w:tr w:rsidR="008C6631" w:rsidRPr="002501FE" w14:paraId="13C7D3E8" w14:textId="77777777" w:rsidTr="00DF2429">
        <w:trPr>
          <w:gridAfter w:val="1"/>
          <w:wAfter w:w="18" w:type="dxa"/>
          <w:trHeight w:val="620"/>
        </w:trPr>
        <w:tc>
          <w:tcPr>
            <w:tcW w:w="11142" w:type="dxa"/>
            <w:gridSpan w:val="12"/>
          </w:tcPr>
          <w:p w14:paraId="3321250B" w14:textId="2F017E98" w:rsidR="00655A8F" w:rsidRPr="004822FD" w:rsidRDefault="00655A8F" w:rsidP="00655A8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822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Program Development &amp; Performance Measures</w:t>
            </w:r>
          </w:p>
          <w:p w14:paraId="61ADA4A9" w14:textId="617C9081" w:rsidR="00D64170" w:rsidRPr="00013F0C" w:rsidRDefault="00D64170" w:rsidP="00013F0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Ensure program activities and strategic initiatives are coordinated, aligned, and sequenced with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Population Health, Ambulatory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Care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>Operations, Ambulatory Social Work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, UW Health Legal</w:t>
            </w:r>
            <w:r w:rsidR="006D4572">
              <w:rPr>
                <w:rFonts w:ascii="Arial" w:hAnsi="Arial" w:cs="Arial"/>
                <w:color w:val="000000" w:themeColor="text1"/>
                <w:sz w:val="20"/>
                <w:szCs w:val="20"/>
              </w:rPr>
              <w:t>, UW Office of Legal Affairs,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Health Information Management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Information Services,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HealthLink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Operations</w:t>
            </w:r>
            <w:r w:rsidR="007E0C1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other internal stakeholders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. </w:t>
            </w:r>
          </w:p>
          <w:p w14:paraId="1996E60C" w14:textId="61F68B57" w:rsidR="00655A8F" w:rsidRPr="004822FD" w:rsidRDefault="00655A8F" w:rsidP="009F17F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workflows and lead the optimization of advance care planning implementation and enhancement</w:t>
            </w:r>
            <w:r w:rsidR="00D64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while promoting equity and access to quality care,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across UW Health</w:t>
            </w:r>
            <w:r w:rsidR="00D64170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Wisconsin</w:t>
            </w:r>
            <w:r w:rsidR="00D64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the surrounding community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FABAA97" w14:textId="28493DCD" w:rsidR="000560D6" w:rsidRPr="00013F0C" w:rsidRDefault="000560D6" w:rsidP="00013F0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b/>
                <w:color w:val="000000" w:themeColor="text1"/>
                <w:sz w:val="20"/>
                <w:u w:val="single"/>
              </w:rPr>
            </w:pPr>
            <w:r w:rsidRPr="00013F0C">
              <w:rPr>
                <w:rFonts w:ascii="Arial" w:hAnsi="Arial"/>
                <w:color w:val="000000" w:themeColor="text1"/>
                <w:sz w:val="20"/>
              </w:rPr>
              <w:t>Seek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monitor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report on 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existing data to assess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organizational advance care planning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needs and interventions.</w:t>
            </w:r>
          </w:p>
          <w:p w14:paraId="72ABBDFE" w14:textId="0A959707" w:rsidR="00D64170" w:rsidRPr="000560D6" w:rsidRDefault="00260BBB" w:rsidP="009F17F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Evaluate and i</w:t>
            </w:r>
            <w:r w:rsidR="00655A8F" w:rsidRPr="00D64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mprove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</w:t>
            </w:r>
            <w:r w:rsidR="00655A8F" w:rsidRPr="00D641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outcomes based on evidence-based practice, innovative healthcare delivery systems,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patient and provider satisfaction </w:t>
            </w:r>
            <w:r w:rsidRPr="000560D6">
              <w:rPr>
                <w:rFonts w:ascii="Arial" w:hAnsi="Arial" w:cs="Arial"/>
                <w:color w:val="000000" w:themeColor="text1"/>
                <w:sz w:val="20"/>
                <w:szCs w:val="20"/>
              </w:rPr>
              <w:t>scores</w:t>
            </w:r>
            <w:r w:rsidR="00655A8F" w:rsidRPr="000560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professional collaboration with others. </w:t>
            </w:r>
          </w:p>
          <w:p w14:paraId="27CFAB21" w14:textId="68BE1D6C" w:rsidR="00564D91" w:rsidRPr="00D64170" w:rsidRDefault="00564D91" w:rsidP="009F17F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Collaborate with Marketing and Communications to create and deliver advance care planning messaging </w:t>
            </w:r>
            <w:r w:rsidR="005C10B5">
              <w:rPr>
                <w:rFonts w:ascii="Arial" w:hAnsi="Arial" w:cs="Arial"/>
                <w:color w:val="000000" w:themeColor="text1"/>
                <w:sz w:val="20"/>
                <w:szCs w:val="20"/>
              </w:rPr>
              <w:t>using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social media, digital marketing, media relations, employee</w:t>
            </w:r>
            <w:r w:rsidR="000560D6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patient communications. </w:t>
            </w:r>
          </w:p>
          <w:p w14:paraId="65C00269" w14:textId="77777777" w:rsidR="00D64170" w:rsidRPr="00D64170" w:rsidRDefault="00D64170" w:rsidP="00D6417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34E470AC" w14:textId="77777777" w:rsidR="00655A8F" w:rsidRPr="004822FD" w:rsidRDefault="00655A8F" w:rsidP="00655A8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822F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Clinical Leadership and Consultation</w:t>
            </w:r>
          </w:p>
          <w:p w14:paraId="3AC336C6" w14:textId="00F2450D" w:rsidR="00655A8F" w:rsidRPr="00013F0C" w:rsidRDefault="00655A8F" w:rsidP="00013F0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Provide leadership and expertise in implementing and maintaining comprehensive, system-wide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advance care planning initiatives and </w:t>
            </w:r>
            <w:r w:rsid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related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policies. </w:t>
            </w:r>
          </w:p>
          <w:p w14:paraId="6E191DEC" w14:textId="783FADF3" w:rsidR="00655A8F" w:rsidRPr="004822FD" w:rsidRDefault="00655A8F" w:rsidP="009F17F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 as liaison between ACP </w:t>
            </w:r>
            <w:r w:rsidR="00D83E1E" w:rsidRP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acilitators</w:t>
            </w:r>
            <w:r w:rsid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care clinic</w:t>
            </w:r>
            <w:r w:rsid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staff, and providers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during roll-out of enhanced advance care</w:t>
            </w:r>
            <w:r w:rsid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planning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services.</w:t>
            </w:r>
          </w:p>
          <w:p w14:paraId="05AE0E56" w14:textId="77777777" w:rsidR="00DD2F65" w:rsidRPr="007929D3" w:rsidRDefault="00DD2F65" w:rsidP="00DD2F65">
            <w:pPr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E57EFA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Advocate for legislative initiatives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promoting </w:t>
            </w:r>
            <w:r w:rsidRPr="00E57EFA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patient advocacy related to advance care planning. </w:t>
            </w:r>
          </w:p>
          <w:p w14:paraId="0168AAA0" w14:textId="77777777" w:rsidR="00DD2F65" w:rsidRPr="007929D3" w:rsidRDefault="00DD2F65" w:rsidP="00DD2F6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29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Collaborate with regional, </w:t>
            </w:r>
            <w:proofErr w:type="gramStart"/>
            <w:r w:rsidRPr="007929D3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state-wide</w:t>
            </w:r>
            <w:proofErr w:type="gramEnd"/>
            <w:r w:rsidRPr="007929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national advance care planning program leaders to ensure best practices and advance knowledge.</w:t>
            </w:r>
          </w:p>
          <w:p w14:paraId="6881C535" w14:textId="77777777" w:rsidR="00D83E1E" w:rsidRDefault="00655A8F" w:rsidP="009F17F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 as subject matter expert and provide consultation to UW Health staff and external stakeholders regarding advance care planning, advance directives, surrogate decision making, legal guardianship and Emergency Care DNR </w:t>
            </w:r>
            <w:r w:rsid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>orders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D83E1E"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49DD853" w14:textId="306044E4" w:rsidR="00655A8F" w:rsidRPr="00D83E1E" w:rsidRDefault="00D83E1E" w:rsidP="009F17FD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Evaluate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ACP Facilitator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competency through consultation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shadowing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HealthLink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audits. Implement</w:t>
            </w:r>
            <w:r w:rsidR="008E17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individualized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training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mentorship opportunities to meet identified needs.</w:t>
            </w:r>
          </w:p>
          <w:p w14:paraId="168692B5" w14:textId="23C9E658" w:rsidR="00DD2F65" w:rsidRPr="00B1257F" w:rsidRDefault="00DD2F65" w:rsidP="00DD2F65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257F">
              <w:rPr>
                <w:rFonts w:ascii="Arial" w:hAnsi="Arial" w:cs="Arial"/>
                <w:sz w:val="20"/>
                <w:szCs w:val="20"/>
              </w:rPr>
              <w:t xml:space="preserve">Create and maintain a </w:t>
            </w:r>
            <w:r>
              <w:rPr>
                <w:rFonts w:ascii="Arial" w:hAnsi="Arial" w:cs="Arial"/>
                <w:sz w:val="20"/>
                <w:szCs w:val="20"/>
              </w:rPr>
              <w:t>positive</w:t>
            </w:r>
            <w:r w:rsidRPr="00B1257F">
              <w:rPr>
                <w:rFonts w:ascii="Arial" w:hAnsi="Arial" w:cs="Arial"/>
                <w:sz w:val="20"/>
                <w:szCs w:val="20"/>
              </w:rPr>
              <w:t xml:space="preserve"> workplace that fosters professional growth </w:t>
            </w:r>
            <w:r>
              <w:rPr>
                <w:rFonts w:ascii="Arial" w:hAnsi="Arial" w:cs="Arial"/>
                <w:sz w:val="20"/>
                <w:szCs w:val="20"/>
              </w:rPr>
              <w:t>and engagement of ACP Facilitators.</w:t>
            </w:r>
          </w:p>
          <w:p w14:paraId="4680D014" w14:textId="13967724" w:rsidR="00655A8F" w:rsidRPr="00013F0C" w:rsidRDefault="00655A8F" w:rsidP="00013F0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Perform ACP </w:t>
            </w:r>
            <w:r w:rsidR="00D83E1E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acilitation and documentation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with </w:t>
            </w:r>
            <w:r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patients to maintain clinical skills and understanding of programmatic needs.</w:t>
            </w:r>
          </w:p>
          <w:p w14:paraId="56BB66A2" w14:textId="77777777" w:rsidR="00655A8F" w:rsidRPr="00013F0C" w:rsidRDefault="00655A8F" w:rsidP="00013F0C">
            <w:pPr>
              <w:rPr>
                <w:rFonts w:ascii="Arial" w:hAnsi="Arial"/>
                <w:b/>
                <w:color w:val="000000" w:themeColor="text1"/>
                <w:sz w:val="20"/>
                <w:u w:val="single"/>
              </w:rPr>
            </w:pPr>
          </w:p>
          <w:p w14:paraId="6E5D26BF" w14:textId="0E656A43" w:rsidR="00655A8F" w:rsidRPr="00013F0C" w:rsidRDefault="00C81866" w:rsidP="00655A8F">
            <w:pPr>
              <w:rPr>
                <w:rFonts w:ascii="Arial" w:hAnsi="Arial"/>
                <w:b/>
                <w:color w:val="000000" w:themeColor="text1"/>
                <w:sz w:val="20"/>
                <w:u w:val="single"/>
              </w:rPr>
            </w:pPr>
            <w:r w:rsidRPr="00013F0C">
              <w:rPr>
                <w:rFonts w:ascii="Arial" w:hAnsi="Arial"/>
                <w:b/>
                <w:color w:val="000000" w:themeColor="text1"/>
                <w:sz w:val="20"/>
                <w:u w:val="single"/>
              </w:rPr>
              <w:t>Education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&amp; Outreach</w:t>
            </w:r>
          </w:p>
          <w:p w14:paraId="06A45BAF" w14:textId="5B159001" w:rsidR="00655A8F" w:rsidRPr="00013F0C" w:rsidRDefault="0066300F" w:rsidP="00013F0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color w:val="000000" w:themeColor="text1"/>
                <w:sz w:val="20"/>
              </w:rPr>
            </w:pP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Develop and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implement</w:t>
            </w:r>
            <w:r w:rsidR="00655A8F" w:rsidRPr="004822F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multi-modality </w:t>
            </w:r>
            <w:r w:rsidR="00655A8F"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advance care planning</w:t>
            </w:r>
            <w:r w:rsidR="00655A8F" w:rsidRPr="00013F0C">
              <w:rPr>
                <w:rFonts w:ascii="Arial" w:hAnsi="Arial"/>
                <w:color w:val="000000" w:themeColor="text1"/>
                <w:sz w:val="20"/>
              </w:rPr>
              <w:t xml:space="preserve"> education</w:t>
            </w:r>
            <w:r w:rsidR="00C81866" w:rsidRPr="00013F0C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C81866">
              <w:rPr>
                <w:rFonts w:ascii="Arial" w:hAnsi="Arial" w:cs="Arial"/>
                <w:color w:val="000000" w:themeColor="text1"/>
                <w:sz w:val="20"/>
                <w:szCs w:val="20"/>
              </w:rPr>
              <w:t>and events</w:t>
            </w:r>
            <w:r w:rsidR="00655A8F" w:rsidRPr="00013F0C">
              <w:rPr>
                <w:rFonts w:ascii="Arial" w:hAnsi="Arial"/>
                <w:color w:val="000000" w:themeColor="text1"/>
                <w:sz w:val="20"/>
              </w:rPr>
              <w:t xml:space="preserve"> to meet the identified needs of </w:t>
            </w:r>
            <w:r w:rsidR="00655A8F"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UW Health </w:t>
            </w:r>
            <w:r w:rsidR="00655A8F" w:rsidRPr="00013F0C">
              <w:rPr>
                <w:rFonts w:ascii="Arial" w:hAnsi="Arial"/>
                <w:color w:val="000000" w:themeColor="text1"/>
                <w:sz w:val="20"/>
              </w:rPr>
              <w:t>staff</w:t>
            </w:r>
            <w:r w:rsidR="00655A8F" w:rsidRPr="004822FD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CD499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learners</w:t>
            </w:r>
            <w:r w:rsidR="00CD4998" w:rsidRPr="00013F0C">
              <w:rPr>
                <w:rFonts w:ascii="Arial" w:hAnsi="Arial"/>
                <w:color w:val="000000" w:themeColor="text1"/>
                <w:sz w:val="20"/>
              </w:rPr>
              <w:t>,</w:t>
            </w:r>
            <w:r w:rsidR="00655A8F" w:rsidRPr="00013F0C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7E0C12" w:rsidRPr="00013F0C">
              <w:rPr>
                <w:rFonts w:ascii="Arial" w:hAnsi="Arial"/>
                <w:color w:val="000000" w:themeColor="text1"/>
                <w:sz w:val="20"/>
              </w:rPr>
              <w:t xml:space="preserve">patients, </w:t>
            </w:r>
            <w:r w:rsidR="00655A8F" w:rsidRPr="00013F0C">
              <w:rPr>
                <w:rFonts w:ascii="Arial" w:hAnsi="Arial"/>
                <w:color w:val="000000" w:themeColor="text1"/>
                <w:sz w:val="20"/>
              </w:rPr>
              <w:t>and the community.</w:t>
            </w:r>
          </w:p>
          <w:p w14:paraId="65318CBA" w14:textId="091134AE" w:rsidR="00C81866" w:rsidRPr="00013F0C" w:rsidRDefault="00C81866" w:rsidP="00013F0C">
            <w:pPr>
              <w:pStyle w:val="ListParagraph"/>
              <w:numPr>
                <w:ilvl w:val="0"/>
                <w:numId w:val="37"/>
              </w:numPr>
              <w:rPr>
                <w:rFonts w:ascii="Arial" w:hAnsi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Build collaborative partnerships with</w:t>
            </w:r>
            <w:r w:rsidR="00655A8F" w:rsidRPr="003C3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community leaders</w:t>
            </w:r>
            <w:r w:rsidR="00655A8F" w:rsidRPr="00013F0C">
              <w:rPr>
                <w:rFonts w:ascii="Arial" w:hAnsi="Arial"/>
                <w:color w:val="000000" w:themeColor="text1"/>
                <w:sz w:val="20"/>
              </w:rPr>
              <w:t xml:space="preserve">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promote</w:t>
            </w:r>
            <w:r w:rsidR="00655A8F" w:rsidRPr="003C33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advance care planning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awareness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improved </w:t>
            </w:r>
            <w:proofErr w:type="gramStart"/>
            <w:r w:rsidRPr="00013F0C">
              <w:rPr>
                <w:rFonts w:ascii="Arial" w:hAnsi="Arial"/>
                <w:color w:val="000000" w:themeColor="text1"/>
                <w:sz w:val="20"/>
              </w:rPr>
              <w:t>education</w:t>
            </w:r>
            <w:proofErr w:type="gramEnd"/>
            <w:r w:rsidRPr="00013F0C">
              <w:rPr>
                <w:rFonts w:ascii="Arial" w:hAnsi="Arial"/>
                <w:color w:val="000000" w:themeColor="text1"/>
                <w:sz w:val="20"/>
              </w:rPr>
              <w:t xml:space="preserve"> and access to patients with a diversity, equity, and inclusivity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focus</w:t>
            </w:r>
            <w:r w:rsidRPr="00013F0C">
              <w:rPr>
                <w:rFonts w:ascii="Arial" w:hAnsi="Arial"/>
                <w:color w:val="000000" w:themeColor="text1"/>
                <w:sz w:val="20"/>
              </w:rPr>
              <w:t>.</w:t>
            </w:r>
          </w:p>
          <w:p w14:paraId="2C95DB81" w14:textId="77777777" w:rsidR="008247B4" w:rsidRDefault="008247B4" w:rsidP="00F860BA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750EDB" w14:textId="0C129BB0" w:rsidR="00E61257" w:rsidRPr="00397129" w:rsidRDefault="00F860BA" w:rsidP="00824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DUTIES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AND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REQUIREMENTS MUST BE PERFORMED CONSISTENT WITH THE UW HEALTH PERFORMANCE STANDARDS.</w:t>
            </w:r>
          </w:p>
        </w:tc>
      </w:tr>
      <w:tr w:rsidR="008C6631" w:rsidRPr="002501FE" w14:paraId="067DDEF5" w14:textId="77777777" w:rsidTr="009A60E9">
        <w:tc>
          <w:tcPr>
            <w:tcW w:w="11160" w:type="dxa"/>
            <w:gridSpan w:val="13"/>
            <w:tcBorders>
              <w:bottom w:val="single" w:sz="12" w:space="0" w:color="auto"/>
            </w:tcBorders>
            <w:shd w:val="clear" w:color="auto" w:fill="D9D9D9"/>
          </w:tcPr>
          <w:p w14:paraId="741937C8" w14:textId="77777777" w:rsidR="008C6631" w:rsidRPr="002501FE" w:rsidRDefault="00681F15" w:rsidP="00FC4EA5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  <w:highlight w:val="lightGray"/>
              </w:rPr>
            </w:pP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JOB</w:t>
            </w:r>
            <w:r w:rsidR="00AC11CB" w:rsidRPr="003569E0">
              <w:rPr>
                <w:rFonts w:ascii="Arial Black" w:eastAsia="Times New Roman" w:hAnsi="Arial Black" w:cs="Arial"/>
                <w:sz w:val="22"/>
                <w:szCs w:val="22"/>
              </w:rPr>
              <w:t xml:space="preserve"> </w:t>
            </w:r>
            <w:r w:rsidRPr="003569E0">
              <w:rPr>
                <w:rFonts w:ascii="Arial Black" w:eastAsia="Times New Roman" w:hAnsi="Arial Black" w:cs="Arial"/>
                <w:sz w:val="22"/>
                <w:szCs w:val="22"/>
              </w:rPr>
              <w:t>REQUIREMENTS</w:t>
            </w:r>
          </w:p>
        </w:tc>
      </w:tr>
      <w:tr w:rsidR="00851369" w:rsidRPr="005C6581" w14:paraId="6A7B316E" w14:textId="77777777" w:rsidTr="009A60E9">
        <w:trPr>
          <w:trHeight w:val="255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5DF14AD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Education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29091C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134F7654" w14:textId="2A6CDD3C" w:rsidR="00851369" w:rsidRPr="008247B4" w:rsidRDefault="0090495E" w:rsidP="0085136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Maste</w:t>
            </w:r>
            <w:r w:rsidR="00851369" w:rsidRPr="008247B4">
              <w:rPr>
                <w:rFonts w:ascii="Arial" w:hAnsi="Arial" w:cs="Arial"/>
                <w:bCs/>
                <w:sz w:val="20"/>
                <w:szCs w:val="20"/>
              </w:rPr>
              <w:t xml:space="preserve">r’s degree in </w:t>
            </w:r>
            <w:r w:rsidR="008247B4" w:rsidRPr="008247B4">
              <w:rPr>
                <w:rFonts w:ascii="Arial" w:hAnsi="Arial" w:cs="Arial"/>
                <w:bCs/>
                <w:sz w:val="20"/>
                <w:szCs w:val="20"/>
              </w:rPr>
              <w:t>Social Work</w:t>
            </w:r>
            <w:proofErr w:type="gramEnd"/>
            <w:r w:rsidR="00851369" w:rsidRPr="008247B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247B4" w:rsidRPr="008247B4">
              <w:rPr>
                <w:rFonts w:ascii="Arial" w:hAnsi="Arial" w:cs="Arial"/>
                <w:bCs/>
                <w:sz w:val="20"/>
                <w:szCs w:val="20"/>
              </w:rPr>
              <w:t>Nursing</w:t>
            </w:r>
            <w:r w:rsidR="00851369" w:rsidRPr="008247B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Chaplaincy, </w:t>
            </w:r>
            <w:r w:rsidR="008247B4" w:rsidRPr="008247B4">
              <w:rPr>
                <w:rFonts w:ascii="Arial" w:hAnsi="Arial" w:cs="Arial"/>
                <w:bCs/>
                <w:sz w:val="20"/>
                <w:szCs w:val="20"/>
              </w:rPr>
              <w:t xml:space="preserve">Business, </w:t>
            </w:r>
            <w:r w:rsidR="00851369" w:rsidRPr="008247B4">
              <w:rPr>
                <w:rFonts w:ascii="Arial" w:hAnsi="Arial" w:cs="Arial"/>
                <w:bCs/>
                <w:sz w:val="20"/>
                <w:szCs w:val="20"/>
              </w:rPr>
              <w:t xml:space="preserve">or closely related field  </w:t>
            </w:r>
          </w:p>
        </w:tc>
      </w:tr>
      <w:tr w:rsidR="00851369" w:rsidRPr="005C6581" w14:paraId="2DE127B6" w14:textId="77777777" w:rsidTr="009A60E9">
        <w:trPr>
          <w:trHeight w:val="255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13243CA7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0379786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1FBCED1D" w14:textId="2D701373" w:rsidR="00851369" w:rsidRPr="008247B4" w:rsidRDefault="00851369" w:rsidP="00851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369" w:rsidRPr="00681F15" w14:paraId="4764D56A" w14:textId="77777777" w:rsidTr="009A60E9">
        <w:trPr>
          <w:trHeight w:val="233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1BD311B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Work Experience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11B74B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</w:tcPr>
          <w:p w14:paraId="0386046F" w14:textId="4F3F0DBD" w:rsidR="00851369" w:rsidRPr="008247B4" w:rsidRDefault="00851369" w:rsidP="00DF2429">
            <w:pPr>
              <w:ind w:left="-18"/>
              <w:rPr>
                <w:rFonts w:ascii="Arial" w:hAnsi="Arial" w:cs="Arial"/>
                <w:bCs/>
                <w:sz w:val="20"/>
                <w:szCs w:val="20"/>
              </w:rPr>
            </w:pPr>
            <w:r w:rsidRPr="008247B4">
              <w:rPr>
                <w:rFonts w:ascii="Arial" w:hAnsi="Arial" w:cs="Arial"/>
                <w:bCs/>
                <w:sz w:val="20"/>
                <w:szCs w:val="20"/>
              </w:rPr>
              <w:t>Five (5) years of experience in a health care setting working in advance care planning, chronic disease management, care coordination, bereavement</w:t>
            </w:r>
            <w:r w:rsidR="008247B4" w:rsidRPr="008247B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247B4">
              <w:rPr>
                <w:rFonts w:ascii="Arial" w:hAnsi="Arial" w:cs="Arial"/>
                <w:bCs/>
                <w:sz w:val="20"/>
                <w:szCs w:val="20"/>
              </w:rPr>
              <w:t xml:space="preserve"> and/or palliative care</w:t>
            </w:r>
          </w:p>
        </w:tc>
      </w:tr>
      <w:tr w:rsidR="00851369" w:rsidRPr="005C6581" w14:paraId="52510742" w14:textId="77777777" w:rsidTr="009A60E9">
        <w:trPr>
          <w:trHeight w:val="232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025C1B1A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8874E3" w14:textId="77777777" w:rsidR="00851369" w:rsidRPr="00D978BC" w:rsidRDefault="00851369" w:rsidP="008513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</w:tcPr>
          <w:p w14:paraId="67F8E408" w14:textId="19F41044" w:rsidR="00851369" w:rsidRPr="008247B4" w:rsidRDefault="00851369" w:rsidP="00851369">
            <w:pPr>
              <w:pStyle w:val="Heading2"/>
              <w:rPr>
                <w:b w:val="0"/>
                <w:bCs w:val="0"/>
                <w:szCs w:val="20"/>
              </w:rPr>
            </w:pPr>
            <w:r w:rsidRPr="008247B4">
              <w:rPr>
                <w:b w:val="0"/>
                <w:bCs w:val="0"/>
                <w:szCs w:val="20"/>
              </w:rPr>
              <w:t>Experience with research, quality improvement, and/or work with advance care planning</w:t>
            </w:r>
          </w:p>
        </w:tc>
      </w:tr>
      <w:tr w:rsidR="00534EE3" w:rsidRPr="005C6581" w14:paraId="0D190F4D" w14:textId="77777777" w:rsidTr="009A60E9">
        <w:trPr>
          <w:trHeight w:val="132"/>
        </w:trPr>
        <w:tc>
          <w:tcPr>
            <w:tcW w:w="2320" w:type="dxa"/>
            <w:gridSpan w:val="3"/>
            <w:vMerge w:val="restart"/>
            <w:tcBorders>
              <w:top w:val="single" w:sz="12" w:space="0" w:color="auto"/>
            </w:tcBorders>
          </w:tcPr>
          <w:p w14:paraId="09904E9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Licenses &amp; Certifications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023A1A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 xml:space="preserve">Minimum 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1FCDF8D" w14:textId="60334919" w:rsidR="00534EE3" w:rsidRPr="008247B4" w:rsidRDefault="00E5547C" w:rsidP="00534EE3">
            <w:pPr>
              <w:pStyle w:val="Heading2"/>
              <w:rPr>
                <w:b w:val="0"/>
                <w:bCs w:val="0"/>
                <w:szCs w:val="20"/>
              </w:rPr>
            </w:pPr>
            <w:r w:rsidRPr="008247B4">
              <w:rPr>
                <w:b w:val="0"/>
                <w:bCs w:val="0"/>
                <w:szCs w:val="20"/>
              </w:rPr>
              <w:t>Maintain professional license, as applicable</w:t>
            </w:r>
          </w:p>
        </w:tc>
      </w:tr>
      <w:tr w:rsidR="00534EE3" w:rsidRPr="005C6581" w14:paraId="22156484" w14:textId="77777777" w:rsidTr="009A60E9">
        <w:trPr>
          <w:trHeight w:val="143"/>
        </w:trPr>
        <w:tc>
          <w:tcPr>
            <w:tcW w:w="2320" w:type="dxa"/>
            <w:gridSpan w:val="3"/>
            <w:vMerge/>
            <w:tcBorders>
              <w:bottom w:val="single" w:sz="12" w:space="0" w:color="auto"/>
            </w:tcBorders>
          </w:tcPr>
          <w:p w14:paraId="156CAE34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63C155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Preferred</w:t>
            </w:r>
          </w:p>
        </w:tc>
        <w:tc>
          <w:tcPr>
            <w:tcW w:w="7310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EFC9572" w14:textId="4320CF88" w:rsidR="00851369" w:rsidRPr="008247B4" w:rsidRDefault="00851369" w:rsidP="00851369">
            <w:p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RN Licensed in the State of Wisconsin</w:t>
            </w:r>
          </w:p>
          <w:p w14:paraId="459E41F7" w14:textId="77777777" w:rsidR="00FB3436" w:rsidRDefault="00851369" w:rsidP="008513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CAPSW</w:t>
            </w:r>
            <w:r w:rsidR="00FB3436">
              <w:rPr>
                <w:rFonts w:ascii="Arial" w:hAnsi="Arial" w:cs="Arial"/>
                <w:sz w:val="20"/>
                <w:szCs w:val="20"/>
              </w:rPr>
              <w:t>, CISW or LCSW</w:t>
            </w:r>
          </w:p>
          <w:p w14:paraId="1AFE1FC4" w14:textId="73E8CEEF" w:rsidR="00534EE3" w:rsidRPr="008247B4" w:rsidRDefault="00851369" w:rsidP="008513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APC Chaplain</w:t>
            </w:r>
            <w:r w:rsidR="00FB3436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</w:p>
        </w:tc>
      </w:tr>
      <w:tr w:rsidR="00534EE3" w:rsidRPr="00911F9A" w14:paraId="5C5CD1E1" w14:textId="77777777" w:rsidTr="009A60E9">
        <w:trPr>
          <w:trHeight w:val="762"/>
        </w:trPr>
        <w:tc>
          <w:tcPr>
            <w:tcW w:w="3850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9BDEC47" w14:textId="77777777" w:rsidR="00534EE3" w:rsidRPr="00D978BC" w:rsidRDefault="00534EE3" w:rsidP="00534EE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978BC">
              <w:rPr>
                <w:rFonts w:ascii="Arial" w:hAnsi="Arial" w:cs="Arial"/>
                <w:sz w:val="18"/>
                <w:szCs w:val="18"/>
              </w:rPr>
              <w:t>Required Skills, Knowledge, and Abilities</w:t>
            </w:r>
          </w:p>
        </w:tc>
        <w:tc>
          <w:tcPr>
            <w:tcW w:w="731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761E2ED7" w14:textId="41B16D61" w:rsidR="00851369" w:rsidRPr="008247B4" w:rsidRDefault="00851369" w:rsidP="0085136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bCs/>
                <w:sz w:val="20"/>
                <w:szCs w:val="20"/>
              </w:rPr>
              <w:t>Demonstrated ability to work with a diverse range of groups, professionals, agencies, community members</w:t>
            </w:r>
            <w:r w:rsidR="008247B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247B4">
              <w:rPr>
                <w:rFonts w:ascii="Arial" w:hAnsi="Arial" w:cs="Arial"/>
                <w:bCs/>
                <w:sz w:val="20"/>
                <w:szCs w:val="20"/>
              </w:rPr>
              <w:t xml:space="preserve"> and pa</w:t>
            </w:r>
            <w:r w:rsidR="002C3B97" w:rsidRPr="008247B4">
              <w:rPr>
                <w:rFonts w:ascii="Arial" w:hAnsi="Arial" w:cs="Arial"/>
                <w:bCs/>
                <w:sz w:val="20"/>
                <w:szCs w:val="20"/>
              </w:rPr>
              <w:t>tients</w:t>
            </w:r>
            <w:r w:rsidRPr="008247B4">
              <w:rPr>
                <w:rFonts w:ascii="Arial" w:hAnsi="Arial" w:cs="Arial"/>
                <w:bCs/>
                <w:sz w:val="20"/>
                <w:szCs w:val="20"/>
              </w:rPr>
              <w:t>/families</w:t>
            </w:r>
          </w:p>
          <w:p w14:paraId="7EF7E025" w14:textId="4EBE06F1" w:rsidR="00851369" w:rsidRPr="008247B4" w:rsidRDefault="00851369" w:rsidP="0085136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Strong organizational skills and ability to coordinate people and projects in a fiscally responsible manner</w:t>
            </w:r>
          </w:p>
          <w:p w14:paraId="065ED6F8" w14:textId="6B1D2A2F" w:rsidR="00851369" w:rsidRPr="008247B4" w:rsidRDefault="00851369" w:rsidP="0085136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 xml:space="preserve">Ability to work effectively as a liaison with stakeholders </w:t>
            </w:r>
          </w:p>
          <w:p w14:paraId="7F698E61" w14:textId="58E836B9" w:rsidR="00851369" w:rsidRPr="008247B4" w:rsidRDefault="00851369" w:rsidP="0085136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Team-based management and leadership skills</w:t>
            </w:r>
          </w:p>
          <w:p w14:paraId="0F88187A" w14:textId="5F88358A" w:rsidR="00851369" w:rsidRPr="008247B4" w:rsidRDefault="00851369" w:rsidP="0085136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Ability to work independently and prioritize work</w:t>
            </w:r>
          </w:p>
          <w:p w14:paraId="731FAFE6" w14:textId="077AE347" w:rsidR="00851369" w:rsidRPr="008247B4" w:rsidRDefault="00851369" w:rsidP="0085136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>Strong written, verbal, and lecture communication skills</w:t>
            </w:r>
          </w:p>
          <w:p w14:paraId="21ABF182" w14:textId="5CEE5D00" w:rsidR="00534EE3" w:rsidRPr="008247B4" w:rsidRDefault="00851369" w:rsidP="00851369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247B4">
              <w:rPr>
                <w:rFonts w:ascii="Arial" w:hAnsi="Arial" w:cs="Arial"/>
                <w:sz w:val="20"/>
                <w:szCs w:val="20"/>
              </w:rPr>
              <w:t xml:space="preserve">Proficient in the use of software programs such as HealthLink, word processing, </w:t>
            </w:r>
            <w:r w:rsidR="002C3B97" w:rsidRPr="008247B4">
              <w:rPr>
                <w:rFonts w:ascii="Arial" w:hAnsi="Arial" w:cs="Arial"/>
                <w:sz w:val="20"/>
                <w:szCs w:val="20"/>
              </w:rPr>
              <w:t xml:space="preserve">PowerPoint, </w:t>
            </w:r>
            <w:r w:rsidRPr="008247B4">
              <w:rPr>
                <w:rFonts w:ascii="Arial" w:hAnsi="Arial" w:cs="Arial"/>
                <w:sz w:val="20"/>
                <w:szCs w:val="20"/>
              </w:rPr>
              <w:t>email, and data spreadsheets</w:t>
            </w:r>
          </w:p>
        </w:tc>
      </w:tr>
      <w:tr w:rsidR="00534EE3" w:rsidRPr="00F91C42" w14:paraId="0C3A4237" w14:textId="77777777" w:rsidTr="009A60E9">
        <w:tc>
          <w:tcPr>
            <w:tcW w:w="11160" w:type="dxa"/>
            <w:gridSpan w:val="13"/>
            <w:shd w:val="clear" w:color="auto" w:fill="D9D9D9"/>
          </w:tcPr>
          <w:p w14:paraId="6FEC93C8" w14:textId="77777777" w:rsidR="00534EE3" w:rsidRPr="00F55CC6" w:rsidRDefault="00534EE3" w:rsidP="00534EE3">
            <w:pPr>
              <w:pStyle w:val="Heading4"/>
              <w:jc w:val="center"/>
              <w:rPr>
                <w:rFonts w:ascii="Arial Black" w:hAnsi="Arial Black"/>
                <w:b w:val="0"/>
                <w:sz w:val="22"/>
                <w:szCs w:val="22"/>
              </w:rPr>
            </w:pP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AGE </w:t>
            </w:r>
            <w:r w:rsidRPr="00F55CC6">
              <w:rPr>
                <w:rFonts w:ascii="Arial Black" w:hAnsi="Arial Black"/>
                <w:b w:val="0"/>
                <w:sz w:val="22"/>
                <w:szCs w:val="22"/>
              </w:rPr>
              <w:t>SPECIFIC COMPETENCY</w:t>
            </w:r>
            <w:r>
              <w:rPr>
                <w:rFonts w:ascii="Arial Black" w:hAnsi="Arial Black"/>
                <w:b w:val="0"/>
                <w:sz w:val="22"/>
                <w:szCs w:val="22"/>
              </w:rPr>
              <w:t xml:space="preserve"> </w:t>
            </w:r>
            <w:r w:rsidRPr="00F42A11">
              <w:rPr>
                <w:rFonts w:ascii="Arial Black" w:hAnsi="Arial Black"/>
                <w:b w:val="0"/>
                <w:sz w:val="20"/>
                <w:szCs w:val="22"/>
              </w:rPr>
              <w:t>(Clinical jobs only)</w:t>
            </w:r>
          </w:p>
          <w:p w14:paraId="61EE40D6" w14:textId="77777777" w:rsidR="00534EE3" w:rsidRPr="00F91C42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4EB">
              <w:rPr>
                <w:rFonts w:ascii="Arial" w:hAnsi="Arial" w:cs="Arial"/>
                <w:sz w:val="18"/>
                <w:szCs w:val="18"/>
              </w:rPr>
              <w:t>Identify age-specific competencies for direct and indirect patient care providers who regularly assess, manage and treat patients.</w:t>
            </w:r>
          </w:p>
        </w:tc>
      </w:tr>
      <w:tr w:rsidR="00534EE3" w14:paraId="65E9B0D7" w14:textId="77777777" w:rsidTr="009A60E9">
        <w:tc>
          <w:tcPr>
            <w:tcW w:w="11160" w:type="dxa"/>
            <w:gridSpan w:val="13"/>
          </w:tcPr>
          <w:p w14:paraId="320ADDBF" w14:textId="77777777" w:rsidR="00534EE3" w:rsidRDefault="00534EE3" w:rsidP="00534EE3">
            <w:pPr>
              <w:pStyle w:val="Heading4"/>
            </w:pPr>
            <w:r w:rsidRPr="00B02541">
              <w:rPr>
                <w:sz w:val="22"/>
                <w:szCs w:val="22"/>
              </w:rPr>
              <w:t xml:space="preserve">Instructions:  </w:t>
            </w:r>
            <w:r w:rsidRPr="00B02541">
              <w:rPr>
                <w:b w:val="0"/>
                <w:bCs w:val="0"/>
                <w:sz w:val="20"/>
                <w:szCs w:val="20"/>
              </w:rPr>
              <w:t>Indicate the</w:t>
            </w:r>
            <w:r>
              <w:rPr>
                <w:b w:val="0"/>
                <w:bCs w:val="0"/>
                <w:sz w:val="20"/>
              </w:rPr>
              <w:t xml:space="preserve"> age groups of patients served either by direct or indirect patient care by checking the appropriate boxes below. Next, </w:t>
            </w:r>
          </w:p>
        </w:tc>
      </w:tr>
      <w:tr w:rsidR="00534EE3" w14:paraId="0226BA69" w14:textId="77777777" w:rsidTr="009A60E9">
        <w:trPr>
          <w:trHeight w:val="261"/>
        </w:trPr>
        <w:tc>
          <w:tcPr>
            <w:tcW w:w="432" w:type="dxa"/>
          </w:tcPr>
          <w:p w14:paraId="51321ABF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0A38E7C8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Infants (Birth – 11 months)</w:t>
            </w:r>
          </w:p>
        </w:tc>
        <w:tc>
          <w:tcPr>
            <w:tcW w:w="450" w:type="dxa"/>
            <w:shd w:val="clear" w:color="auto" w:fill="auto"/>
          </w:tcPr>
          <w:p w14:paraId="4420A7B1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33CE0872" w14:textId="77777777" w:rsidR="00534EE3" w:rsidRDefault="00534EE3" w:rsidP="00534EE3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Adolescent (13 – 19 years)</w:t>
            </w:r>
          </w:p>
        </w:tc>
      </w:tr>
      <w:tr w:rsidR="00534EE3" w14:paraId="0D3955A3" w14:textId="77777777" w:rsidTr="009A60E9">
        <w:trPr>
          <w:trHeight w:val="258"/>
        </w:trPr>
        <w:tc>
          <w:tcPr>
            <w:tcW w:w="432" w:type="dxa"/>
          </w:tcPr>
          <w:p w14:paraId="22C9FC14" w14:textId="77777777" w:rsidR="00534EE3" w:rsidRPr="00811BA0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39D84C02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Toddlers (1 – 3 years)</w:t>
            </w:r>
          </w:p>
        </w:tc>
        <w:tc>
          <w:tcPr>
            <w:tcW w:w="450" w:type="dxa"/>
            <w:shd w:val="clear" w:color="auto" w:fill="auto"/>
          </w:tcPr>
          <w:p w14:paraId="39E8B0CF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2ED3C500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Young Adult (20 – 40 years)</w:t>
            </w:r>
          </w:p>
        </w:tc>
      </w:tr>
      <w:tr w:rsidR="00534EE3" w14:paraId="4E9C9F75" w14:textId="77777777" w:rsidTr="009A60E9">
        <w:trPr>
          <w:trHeight w:val="258"/>
        </w:trPr>
        <w:tc>
          <w:tcPr>
            <w:tcW w:w="432" w:type="dxa"/>
          </w:tcPr>
          <w:p w14:paraId="6B971060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1D5C1BA1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Preschool (4 – 5 years)</w:t>
            </w:r>
          </w:p>
        </w:tc>
        <w:tc>
          <w:tcPr>
            <w:tcW w:w="450" w:type="dxa"/>
            <w:shd w:val="clear" w:color="auto" w:fill="auto"/>
          </w:tcPr>
          <w:p w14:paraId="719CA090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20C8B38B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Adult (41 – 65 years)</w:t>
            </w:r>
          </w:p>
        </w:tc>
      </w:tr>
      <w:tr w:rsidR="00534EE3" w14:paraId="3B6AACF1" w14:textId="77777777" w:rsidTr="009A60E9">
        <w:trPr>
          <w:trHeight w:val="258"/>
        </w:trPr>
        <w:tc>
          <w:tcPr>
            <w:tcW w:w="432" w:type="dxa"/>
          </w:tcPr>
          <w:p w14:paraId="699E1BAD" w14:textId="77777777" w:rsidR="00534EE3" w:rsidRPr="006D042F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220" w:type="dxa"/>
            <w:gridSpan w:val="6"/>
          </w:tcPr>
          <w:p w14:paraId="7198A352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School Age (6 – 12 years)</w:t>
            </w:r>
          </w:p>
        </w:tc>
        <w:tc>
          <w:tcPr>
            <w:tcW w:w="450" w:type="dxa"/>
            <w:shd w:val="clear" w:color="auto" w:fill="auto"/>
          </w:tcPr>
          <w:p w14:paraId="07BE7B13" w14:textId="77777777" w:rsidR="00534EE3" w:rsidRPr="0031305D" w:rsidRDefault="00534EE3" w:rsidP="00534EE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058" w:type="dxa"/>
            <w:gridSpan w:val="5"/>
            <w:shd w:val="clear" w:color="auto" w:fill="auto"/>
          </w:tcPr>
          <w:p w14:paraId="31844C2A" w14:textId="77777777" w:rsidR="00534EE3" w:rsidRDefault="00534EE3" w:rsidP="00534EE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Older Adult (Over 65 years)</w:t>
            </w:r>
          </w:p>
        </w:tc>
      </w:tr>
      <w:tr w:rsidR="00534EE3" w:rsidRPr="00F214EB" w14:paraId="4289428B" w14:textId="77777777" w:rsidTr="009A60E9">
        <w:tc>
          <w:tcPr>
            <w:tcW w:w="11160" w:type="dxa"/>
            <w:gridSpan w:val="13"/>
            <w:shd w:val="clear" w:color="auto" w:fill="D9D9D9"/>
          </w:tcPr>
          <w:p w14:paraId="0679708C" w14:textId="77777777" w:rsidR="00534EE3" w:rsidRPr="00FF0B8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FF0B87">
              <w:rPr>
                <w:rFonts w:ascii="Arial Black" w:eastAsia="Times New Roman" w:hAnsi="Arial Black" w:cs="Arial"/>
                <w:sz w:val="22"/>
                <w:szCs w:val="22"/>
              </w:rPr>
              <w:t>JOB FUNCTIONS</w:t>
            </w:r>
          </w:p>
          <w:p w14:paraId="7BDF59E9" w14:textId="77777777" w:rsidR="00534EE3" w:rsidRPr="00FF0B87" w:rsidRDefault="00534EE3" w:rsidP="00534E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0B87">
              <w:rPr>
                <w:rFonts w:ascii="Arial" w:hAnsi="Arial" w:cs="Arial"/>
                <w:bCs/>
                <w:sz w:val="18"/>
                <w:szCs w:val="18"/>
              </w:rPr>
              <w:t>Review the employee’s job description and identify each essential function that is performed differently based on the age group of the patient.</w:t>
            </w:r>
          </w:p>
        </w:tc>
      </w:tr>
      <w:tr w:rsidR="00534EE3" w14:paraId="0D99B408" w14:textId="77777777" w:rsidTr="009A60E9">
        <w:tc>
          <w:tcPr>
            <w:tcW w:w="11160" w:type="dxa"/>
            <w:gridSpan w:val="13"/>
          </w:tcPr>
          <w:p w14:paraId="26CAB4ED" w14:textId="77777777" w:rsidR="00534EE3" w:rsidRDefault="00534EE3" w:rsidP="00534EE3"/>
          <w:p w14:paraId="498BA730" w14:textId="77777777" w:rsidR="00534EE3" w:rsidRDefault="00534EE3" w:rsidP="00534EE3"/>
        </w:tc>
      </w:tr>
      <w:tr w:rsidR="00534EE3" w14:paraId="74CFACE6" w14:textId="77777777" w:rsidTr="009A60E9">
        <w:tc>
          <w:tcPr>
            <w:tcW w:w="11160" w:type="dxa"/>
            <w:gridSpan w:val="13"/>
            <w:shd w:val="clear" w:color="auto" w:fill="D9D9D9"/>
          </w:tcPr>
          <w:p w14:paraId="5C9C5758" w14:textId="77777777" w:rsidR="00534EE3" w:rsidRPr="00317307" w:rsidRDefault="00534EE3" w:rsidP="00534EE3">
            <w:pPr>
              <w:pStyle w:val="NormalWeb"/>
              <w:spacing w:before="0" w:beforeAutospacing="0" w:after="0" w:afterAutospacing="0"/>
              <w:jc w:val="center"/>
              <w:rPr>
                <w:rFonts w:ascii="Arial Black" w:eastAsia="Times New Roman" w:hAnsi="Arial Black" w:cs="Arial"/>
                <w:sz w:val="22"/>
                <w:szCs w:val="22"/>
              </w:rPr>
            </w:pPr>
            <w:r w:rsidRPr="00317307">
              <w:rPr>
                <w:rFonts w:ascii="Arial Black" w:eastAsia="Times New Roman" w:hAnsi="Arial Black" w:cs="Arial"/>
                <w:sz w:val="22"/>
                <w:szCs w:val="22"/>
              </w:rPr>
              <w:t>PHYSICAL REQUIREMENTS</w:t>
            </w:r>
          </w:p>
        </w:tc>
      </w:tr>
      <w:tr w:rsidR="00534EE3" w14:paraId="60AF72BE" w14:textId="77777777" w:rsidTr="009A60E9">
        <w:tc>
          <w:tcPr>
            <w:tcW w:w="11160" w:type="dxa"/>
            <w:gridSpan w:val="13"/>
          </w:tcPr>
          <w:p w14:paraId="5E28DCE7" w14:textId="77777777" w:rsidR="00534EE3" w:rsidRDefault="00534EE3" w:rsidP="00534EE3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i/>
                <w:i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Indicate the appropriate physical requirements of this job in the course of a shift.  </w:t>
            </w:r>
            <w:r>
              <w:rPr>
                <w:rFonts w:ascii="Arial" w:eastAsia="Times New Roman" w:hAnsi="Arial" w:cs="Arial"/>
                <w:i/>
                <w:iCs/>
                <w:sz w:val="18"/>
              </w:rPr>
              <w:t>Note: reasonable accommodations may be made available for individuals with disabilities to perform the essential functions of this position.</w:t>
            </w:r>
          </w:p>
        </w:tc>
      </w:tr>
      <w:tr w:rsidR="00534EE3" w14:paraId="6D89B8FF" w14:textId="77777777" w:rsidTr="009A60E9">
        <w:trPr>
          <w:trHeight w:val="500"/>
        </w:trPr>
        <w:tc>
          <w:tcPr>
            <w:tcW w:w="5310" w:type="dxa"/>
            <w:gridSpan w:val="6"/>
          </w:tcPr>
          <w:p w14:paraId="45D1C148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Physical Demand Level</w:t>
            </w:r>
          </w:p>
        </w:tc>
        <w:tc>
          <w:tcPr>
            <w:tcW w:w="1980" w:type="dxa"/>
            <w:gridSpan w:val="3"/>
          </w:tcPr>
          <w:p w14:paraId="1AF0D454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Occasional</w:t>
            </w:r>
          </w:p>
          <w:p w14:paraId="240E66F2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Up to 33% of the time</w:t>
            </w:r>
          </w:p>
        </w:tc>
        <w:tc>
          <w:tcPr>
            <w:tcW w:w="1980" w:type="dxa"/>
            <w:gridSpan w:val="2"/>
          </w:tcPr>
          <w:p w14:paraId="57900FE1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Frequent</w:t>
            </w:r>
          </w:p>
          <w:p w14:paraId="4CBE0CE5" w14:textId="77777777" w:rsidR="00534EE3" w:rsidRPr="00C430A2" w:rsidRDefault="00534EE3" w:rsidP="00534EE3">
            <w:pPr>
              <w:ind w:left="36" w:hanging="36"/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34%-66% of the time</w:t>
            </w:r>
          </w:p>
        </w:tc>
        <w:tc>
          <w:tcPr>
            <w:tcW w:w="1890" w:type="dxa"/>
            <w:gridSpan w:val="2"/>
          </w:tcPr>
          <w:p w14:paraId="32018515" w14:textId="77777777" w:rsidR="00534EE3" w:rsidRPr="00D154E8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Constant</w:t>
            </w:r>
          </w:p>
          <w:p w14:paraId="7F5B52F0" w14:textId="77777777" w:rsidR="00534EE3" w:rsidRPr="00C430A2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30A2">
              <w:rPr>
                <w:rFonts w:ascii="Arial" w:hAnsi="Arial" w:cs="Arial"/>
                <w:bCs/>
                <w:sz w:val="18"/>
                <w:szCs w:val="18"/>
              </w:rPr>
              <w:t>67%-100% of the time</w:t>
            </w:r>
          </w:p>
        </w:tc>
      </w:tr>
      <w:tr w:rsidR="00534EE3" w14:paraId="599605A5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578AF98F" w14:textId="77777777" w:rsidR="00534EE3" w:rsidRDefault="00851369" w:rsidP="00534EE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0994C496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Sedentary: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up to 10 pounds maximum and occasionally lifting and/or carrying such articles as dockets, ledgers and small tools.  Although a sedentary job is defined as one, which involves sitting, a certain amount of walking and standing is often necessary in carrying out job duties.  Jobs are sedentary if walking and standing are required only</w:t>
            </w:r>
            <w:r w:rsidRPr="00F04B11">
              <w:rPr>
                <w:bCs/>
                <w:sz w:val="16"/>
                <w:szCs w:val="16"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occasionally and other sedentary criteria are met.</w:t>
            </w:r>
          </w:p>
        </w:tc>
        <w:tc>
          <w:tcPr>
            <w:tcW w:w="1980" w:type="dxa"/>
            <w:gridSpan w:val="3"/>
          </w:tcPr>
          <w:p w14:paraId="2B46559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10#</w:t>
            </w:r>
          </w:p>
        </w:tc>
        <w:tc>
          <w:tcPr>
            <w:tcW w:w="1980" w:type="dxa"/>
            <w:gridSpan w:val="2"/>
          </w:tcPr>
          <w:p w14:paraId="444EEE1B" w14:textId="77777777" w:rsidR="00534EE3" w:rsidRPr="00F04B11" w:rsidRDefault="00534EE3" w:rsidP="00534EE3">
            <w:pPr>
              <w:ind w:hanging="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</w:tc>
        <w:tc>
          <w:tcPr>
            <w:tcW w:w="1890" w:type="dxa"/>
            <w:gridSpan w:val="2"/>
          </w:tcPr>
          <w:p w14:paraId="231150A3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</w:t>
            </w:r>
          </w:p>
          <w:p w14:paraId="6A4F33FC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8A4247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DA80A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4400E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A2A4F" w14:textId="77777777" w:rsidR="00534EE3" w:rsidRPr="006A458F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E3" w14:paraId="201E172B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6B6368F9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5FBF1716" w14:textId="77777777" w:rsidR="00534EE3" w:rsidRPr="00D154E8" w:rsidRDefault="00534EE3" w:rsidP="00534E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Light: </w:t>
            </w:r>
            <w:r>
              <w:rPr>
                <w:rFonts w:ascii="Arial" w:hAnsi="Arial" w:cs="Arial"/>
                <w:sz w:val="16"/>
                <w:szCs w:val="16"/>
              </w:rPr>
              <w:t>Ability to lift up to 20 pounds maximum with frequent lifting and/or carrying of objects weighing up to 10 pounds.  Even though the weight lifted may only be a negligible amount, a job is in this category when it requires walking or standing to a significant degree.</w:t>
            </w:r>
          </w:p>
        </w:tc>
        <w:tc>
          <w:tcPr>
            <w:tcW w:w="1980" w:type="dxa"/>
            <w:gridSpan w:val="3"/>
          </w:tcPr>
          <w:p w14:paraId="40E57FEF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Up to 20#</w:t>
            </w:r>
          </w:p>
        </w:tc>
        <w:tc>
          <w:tcPr>
            <w:tcW w:w="1980" w:type="dxa"/>
            <w:gridSpan w:val="2"/>
          </w:tcPr>
          <w:p w14:paraId="3F69BE9A" w14:textId="77777777" w:rsidR="00534EE3" w:rsidRPr="005B124D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Up to 10#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requires significant walking or standing, or requires pushing/pulling of arm/leg controls</w:t>
            </w:r>
          </w:p>
        </w:tc>
        <w:tc>
          <w:tcPr>
            <w:tcW w:w="1890" w:type="dxa"/>
            <w:gridSpan w:val="2"/>
          </w:tcPr>
          <w:p w14:paraId="56C1FE6C" w14:textId="77777777" w:rsidR="00534EE3" w:rsidRDefault="00534EE3" w:rsidP="00534EE3">
            <w:pPr>
              <w:pStyle w:val="CommentText"/>
            </w:pPr>
            <w:r w:rsidRPr="00F04B11">
              <w:rPr>
                <w:rFonts w:ascii="Arial" w:hAnsi="Arial" w:cs="Arial"/>
                <w:b/>
                <w:bCs/>
              </w:rPr>
              <w:t>Negligible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or constant push/pull of items of negligible weight</w:t>
            </w:r>
          </w:p>
          <w:p w14:paraId="6B4A6553" w14:textId="77777777" w:rsidR="00534EE3" w:rsidRPr="00C430A2" w:rsidRDefault="00534EE3" w:rsidP="00534EE3">
            <w:pPr>
              <w:ind w:right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34EE3" w14:paraId="07856809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3D6B8365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09C8B10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50 pounds maximum with frequent lifting/and or carrying objects weighing up to 25 pounds.</w:t>
            </w:r>
          </w:p>
        </w:tc>
        <w:tc>
          <w:tcPr>
            <w:tcW w:w="1980" w:type="dxa"/>
            <w:gridSpan w:val="3"/>
          </w:tcPr>
          <w:p w14:paraId="708FC8B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20-50#</w:t>
            </w:r>
          </w:p>
        </w:tc>
        <w:tc>
          <w:tcPr>
            <w:tcW w:w="1980" w:type="dxa"/>
            <w:gridSpan w:val="2"/>
          </w:tcPr>
          <w:p w14:paraId="57130D02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10-25#</w:t>
            </w:r>
          </w:p>
        </w:tc>
        <w:tc>
          <w:tcPr>
            <w:tcW w:w="1890" w:type="dxa"/>
            <w:gridSpan w:val="2"/>
          </w:tcPr>
          <w:p w14:paraId="10E6F659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Negligible-10#</w:t>
            </w:r>
          </w:p>
        </w:tc>
      </w:tr>
      <w:tr w:rsidR="00534EE3" w14:paraId="1FFBB2EE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23F4E17C" w14:textId="77777777" w:rsidR="00534EE3" w:rsidRPr="00406596" w:rsidRDefault="00534EE3" w:rsidP="00534EE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047B1F14" w14:textId="77777777" w:rsidR="00534EE3" w:rsidRDefault="00534EE3" w:rsidP="00534EE3">
            <w:pPr>
              <w:rPr>
                <w:rFonts w:ascii="Arial" w:hAnsi="Arial" w:cs="Arial"/>
                <w:b/>
                <w:bCs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Heavy: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04B11">
              <w:rPr>
                <w:rFonts w:ascii="Arial" w:hAnsi="Arial" w:cs="Arial"/>
                <w:sz w:val="16"/>
                <w:szCs w:val="16"/>
              </w:rPr>
              <w:t>Ability to lift up to 100 pounds maximum with frequent lifting and/or carrying objects weighing up to 50 pounds.</w:t>
            </w:r>
          </w:p>
        </w:tc>
        <w:tc>
          <w:tcPr>
            <w:tcW w:w="1980" w:type="dxa"/>
            <w:gridSpan w:val="3"/>
          </w:tcPr>
          <w:p w14:paraId="0263EB41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50-100#</w:t>
            </w:r>
          </w:p>
        </w:tc>
        <w:tc>
          <w:tcPr>
            <w:tcW w:w="1980" w:type="dxa"/>
            <w:gridSpan w:val="2"/>
          </w:tcPr>
          <w:p w14:paraId="4E44DDC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25-50#</w:t>
            </w:r>
          </w:p>
        </w:tc>
        <w:tc>
          <w:tcPr>
            <w:tcW w:w="1890" w:type="dxa"/>
            <w:gridSpan w:val="2"/>
          </w:tcPr>
          <w:p w14:paraId="42FDDC5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10-20#</w:t>
            </w:r>
          </w:p>
        </w:tc>
      </w:tr>
      <w:tr w:rsidR="00534EE3" w14:paraId="5C2EBF4F" w14:textId="77777777" w:rsidTr="009A60E9">
        <w:trPr>
          <w:trHeight w:val="270"/>
        </w:trPr>
        <w:tc>
          <w:tcPr>
            <w:tcW w:w="522" w:type="dxa"/>
            <w:gridSpan w:val="2"/>
            <w:shd w:val="clear" w:color="auto" w:fill="auto"/>
          </w:tcPr>
          <w:p w14:paraId="160C1175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88" w:type="dxa"/>
            <w:gridSpan w:val="4"/>
            <w:shd w:val="clear" w:color="auto" w:fill="auto"/>
          </w:tcPr>
          <w:p w14:paraId="6806636F" w14:textId="77777777" w:rsidR="00534EE3" w:rsidRPr="00F04B11" w:rsidRDefault="00534EE3" w:rsidP="00534EE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54E8">
              <w:rPr>
                <w:rFonts w:ascii="Arial" w:hAnsi="Arial" w:cs="Arial"/>
                <w:b/>
                <w:bCs/>
                <w:sz w:val="20"/>
                <w:szCs w:val="20"/>
              </w:rPr>
              <w:t>Very Heavy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F04B11">
              <w:rPr>
                <w:rFonts w:ascii="Arial" w:hAnsi="Arial" w:cs="Arial"/>
                <w:bCs/>
                <w:sz w:val="16"/>
                <w:szCs w:val="16"/>
              </w:rPr>
              <w:t>Ability to lift over 100 pounds with frequent lifting and/or carrying objects weighing over 50 pounds.</w:t>
            </w:r>
          </w:p>
        </w:tc>
        <w:tc>
          <w:tcPr>
            <w:tcW w:w="1980" w:type="dxa"/>
            <w:gridSpan w:val="3"/>
          </w:tcPr>
          <w:p w14:paraId="5821806D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100#</w:t>
            </w:r>
          </w:p>
        </w:tc>
        <w:tc>
          <w:tcPr>
            <w:tcW w:w="1980" w:type="dxa"/>
            <w:gridSpan w:val="2"/>
          </w:tcPr>
          <w:p w14:paraId="1848AD0B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50#</w:t>
            </w:r>
          </w:p>
        </w:tc>
        <w:tc>
          <w:tcPr>
            <w:tcW w:w="1890" w:type="dxa"/>
            <w:gridSpan w:val="2"/>
          </w:tcPr>
          <w:p w14:paraId="37233180" w14:textId="77777777" w:rsidR="00534EE3" w:rsidRPr="00F04B11" w:rsidRDefault="00534EE3" w:rsidP="00534EE3">
            <w:pPr>
              <w:ind w:left="1872" w:hanging="18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B11">
              <w:rPr>
                <w:rFonts w:ascii="Arial" w:hAnsi="Arial" w:cs="Arial"/>
                <w:b/>
                <w:bCs/>
                <w:sz w:val="20"/>
                <w:szCs w:val="20"/>
              </w:rPr>
              <w:t>Over 20#</w:t>
            </w:r>
          </w:p>
        </w:tc>
      </w:tr>
      <w:tr w:rsidR="00534EE3" w14:paraId="5AD442AF" w14:textId="77777777" w:rsidTr="009A60E9">
        <w:tc>
          <w:tcPr>
            <w:tcW w:w="5310" w:type="dxa"/>
            <w:gridSpan w:val="6"/>
          </w:tcPr>
          <w:p w14:paraId="086E224E" w14:textId="77777777" w:rsidR="00534EE3" w:rsidRPr="00D154E8" w:rsidRDefault="00534EE3" w:rsidP="00534EE3">
            <w:pPr>
              <w:rPr>
                <w:rFonts w:ascii="Arial" w:hAnsi="Arial" w:cs="Arial"/>
                <w:sz w:val="20"/>
                <w:szCs w:val="20"/>
              </w:rPr>
            </w:pPr>
            <w:r w:rsidRPr="00E8476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Other </w:t>
            </w:r>
            <w:r w:rsidRPr="00E8476F">
              <w:rPr>
                <w:rFonts w:ascii="Arial" w:hAnsi="Arial" w:cs="Arial"/>
                <w:bCs/>
                <w:sz w:val="20"/>
                <w:szCs w:val="20"/>
              </w:rPr>
              <w:t>- list any other physical requirements or bona fide occupational qualifications not indicated above:</w:t>
            </w:r>
          </w:p>
        </w:tc>
        <w:tc>
          <w:tcPr>
            <w:tcW w:w="5850" w:type="dxa"/>
            <w:gridSpan w:val="7"/>
            <w:vAlign w:val="center"/>
          </w:tcPr>
          <w:p w14:paraId="0426AD55" w14:textId="77777777" w:rsidR="00534EE3" w:rsidRPr="00081756" w:rsidRDefault="00534EE3" w:rsidP="00534EE3">
            <w:pPr>
              <w:rPr>
                <w:rFonts w:ascii="Arial" w:hAnsi="Arial" w:cs="Arial"/>
                <w:bCs/>
              </w:rPr>
            </w:pPr>
          </w:p>
        </w:tc>
      </w:tr>
    </w:tbl>
    <w:p w14:paraId="1C0F253E" w14:textId="77777777" w:rsidR="00ED3D03" w:rsidRDefault="00ED3D03" w:rsidP="00ED3D03">
      <w:pPr>
        <w:tabs>
          <w:tab w:val="center" w:pos="5040"/>
          <w:tab w:val="left" w:pos="8100"/>
        </w:tabs>
      </w:pPr>
    </w:p>
    <w:p w14:paraId="0A1AE056" w14:textId="0D9FC162" w:rsidR="000817CD" w:rsidRPr="00013F0C" w:rsidRDefault="00ED3D03" w:rsidP="00013F0C">
      <w:pPr>
        <w:ind w:left="540" w:hanging="630"/>
        <w:rPr>
          <w:rFonts w:ascii="Arial" w:hAnsi="Arial"/>
          <w:b/>
          <w:sz w:val="18"/>
        </w:rPr>
      </w:pPr>
      <w:r w:rsidRPr="00354C83">
        <w:rPr>
          <w:rFonts w:ascii="Arial" w:hAnsi="Arial" w:cs="Arial"/>
          <w:sz w:val="18"/>
        </w:rPr>
        <w:t>Note:</w:t>
      </w:r>
      <w:r w:rsidRPr="00354C83">
        <w:rPr>
          <w:rFonts w:ascii="Arial" w:hAnsi="Arial" w:cs="Arial"/>
          <w:sz w:val="18"/>
        </w:rPr>
        <w:tab/>
        <w:t>The purpose of this document is to describe the general nature and level of work performed by personnel so classified; it is not intended to serve as an inclusive list of all responsibilities associated with this position.</w:t>
      </w:r>
    </w:p>
    <w:sectPr w:rsidR="000817CD" w:rsidRPr="00013F0C" w:rsidSect="00A741E2">
      <w:headerReference w:type="default" r:id="rId8"/>
      <w:footerReference w:type="default" r:id="rId9"/>
      <w:pgSz w:w="12240" w:h="15840"/>
      <w:pgMar w:top="1080" w:right="144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EE5B" w14:textId="77777777" w:rsidR="00D50404" w:rsidRDefault="00D50404">
      <w:r>
        <w:separator/>
      </w:r>
    </w:p>
  </w:endnote>
  <w:endnote w:type="continuationSeparator" w:id="0">
    <w:p w14:paraId="207A824B" w14:textId="77777777" w:rsidR="00D50404" w:rsidRDefault="00D50404">
      <w:r>
        <w:continuationSeparator/>
      </w:r>
    </w:p>
  </w:endnote>
  <w:endnote w:type="continuationNotice" w:id="1">
    <w:p w14:paraId="18CA39F8" w14:textId="77777777" w:rsidR="00D50404" w:rsidRDefault="00D50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3E54" w14:textId="77777777" w:rsidR="00D50404" w:rsidRDefault="00D5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F9EC" w14:textId="77777777" w:rsidR="00D50404" w:rsidRDefault="00D50404">
      <w:r>
        <w:separator/>
      </w:r>
    </w:p>
  </w:footnote>
  <w:footnote w:type="continuationSeparator" w:id="0">
    <w:p w14:paraId="4FE8964F" w14:textId="77777777" w:rsidR="00D50404" w:rsidRDefault="00D50404">
      <w:r>
        <w:continuationSeparator/>
      </w:r>
    </w:p>
  </w:footnote>
  <w:footnote w:type="continuationNotice" w:id="1">
    <w:p w14:paraId="7410FE04" w14:textId="77777777" w:rsidR="00D50404" w:rsidRDefault="00D504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24F8" w14:textId="77777777" w:rsidR="00E00C8B" w:rsidRDefault="00E00C8B" w:rsidP="00F07F78">
    <w:pPr>
      <w:pStyle w:val="Header"/>
      <w:tabs>
        <w:tab w:val="clear" w:pos="8640"/>
        <w:tab w:val="right" w:pos="10080"/>
      </w:tabs>
      <w:jc w:val="center"/>
      <w:rPr>
        <w:b/>
        <w:bCs/>
      </w:rPr>
    </w:pPr>
    <w:r>
      <w:rPr>
        <w:b/>
        <w:bCs/>
      </w:rPr>
      <w:t>U</w:t>
    </w:r>
    <w:r w:rsidR="00FF0B87">
      <w:rPr>
        <w:b/>
        <w:bCs/>
      </w:rPr>
      <w:t>W HEALTH</w:t>
    </w:r>
    <w:r>
      <w:rPr>
        <w:b/>
        <w:bCs/>
      </w:rPr>
      <w:t xml:space="preserve"> </w:t>
    </w:r>
    <w:r w:rsidR="003C7062">
      <w:rPr>
        <w:b/>
        <w:bCs/>
      </w:rPr>
      <w:t xml:space="preserve">JOB </w:t>
    </w:r>
    <w:r>
      <w:rPr>
        <w:b/>
        <w:bCs/>
      </w:rPr>
      <w:t>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BA8"/>
    <w:multiLevelType w:val="hybridMultilevel"/>
    <w:tmpl w:val="78FA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97A"/>
    <w:multiLevelType w:val="hybridMultilevel"/>
    <w:tmpl w:val="FDDC7382"/>
    <w:lvl w:ilvl="0" w:tplc="696C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1BC4"/>
    <w:multiLevelType w:val="hybridMultilevel"/>
    <w:tmpl w:val="BAE0B230"/>
    <w:lvl w:ilvl="0" w:tplc="696C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85A67"/>
    <w:multiLevelType w:val="hybridMultilevel"/>
    <w:tmpl w:val="B0647A8A"/>
    <w:lvl w:ilvl="0" w:tplc="72DCE2B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230F"/>
    <w:multiLevelType w:val="hybridMultilevel"/>
    <w:tmpl w:val="6E5A05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57AD8"/>
    <w:multiLevelType w:val="hybridMultilevel"/>
    <w:tmpl w:val="123C0992"/>
    <w:lvl w:ilvl="0" w:tplc="696C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2893"/>
    <w:multiLevelType w:val="hybridMultilevel"/>
    <w:tmpl w:val="C94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4F26"/>
    <w:multiLevelType w:val="hybridMultilevel"/>
    <w:tmpl w:val="5B84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E1673"/>
    <w:multiLevelType w:val="hybridMultilevel"/>
    <w:tmpl w:val="F9CE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C10"/>
    <w:multiLevelType w:val="hybridMultilevel"/>
    <w:tmpl w:val="C1F08EF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7670B1"/>
    <w:multiLevelType w:val="hybridMultilevel"/>
    <w:tmpl w:val="0F60226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B0388"/>
    <w:multiLevelType w:val="hybridMultilevel"/>
    <w:tmpl w:val="393AAF6C"/>
    <w:lvl w:ilvl="0" w:tplc="696C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D651D"/>
    <w:multiLevelType w:val="hybridMultilevel"/>
    <w:tmpl w:val="3EAE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C0A3F"/>
    <w:multiLevelType w:val="hybridMultilevel"/>
    <w:tmpl w:val="22D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2164"/>
    <w:multiLevelType w:val="hybridMultilevel"/>
    <w:tmpl w:val="7ABC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549FE"/>
    <w:multiLevelType w:val="hybridMultilevel"/>
    <w:tmpl w:val="BFFC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62A74"/>
    <w:multiLevelType w:val="hybridMultilevel"/>
    <w:tmpl w:val="F7D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743B7"/>
    <w:multiLevelType w:val="hybridMultilevel"/>
    <w:tmpl w:val="E5B2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C2C38"/>
    <w:multiLevelType w:val="hybridMultilevel"/>
    <w:tmpl w:val="378E9230"/>
    <w:lvl w:ilvl="0" w:tplc="696C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314D6"/>
    <w:multiLevelType w:val="hybridMultilevel"/>
    <w:tmpl w:val="FB24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555D4"/>
    <w:multiLevelType w:val="hybridMultilevel"/>
    <w:tmpl w:val="56C63D0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F300D"/>
    <w:multiLevelType w:val="hybridMultilevel"/>
    <w:tmpl w:val="3536A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C4579"/>
    <w:multiLevelType w:val="hybridMultilevel"/>
    <w:tmpl w:val="FAA8A00A"/>
    <w:lvl w:ilvl="0" w:tplc="69E86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E63828"/>
    <w:multiLevelType w:val="hybridMultilevel"/>
    <w:tmpl w:val="3C02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B05CE"/>
    <w:multiLevelType w:val="hybridMultilevel"/>
    <w:tmpl w:val="A086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03CC7"/>
    <w:multiLevelType w:val="hybridMultilevel"/>
    <w:tmpl w:val="CC7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C6632"/>
    <w:multiLevelType w:val="hybridMultilevel"/>
    <w:tmpl w:val="99E45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E1046"/>
    <w:multiLevelType w:val="hybridMultilevel"/>
    <w:tmpl w:val="E2487E7E"/>
    <w:lvl w:ilvl="0" w:tplc="696C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46E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 w15:restartNumberingAfterBreak="0">
    <w:nsid w:val="6FB24035"/>
    <w:multiLevelType w:val="hybridMultilevel"/>
    <w:tmpl w:val="C422E4B8"/>
    <w:lvl w:ilvl="0" w:tplc="D55C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706C1"/>
    <w:multiLevelType w:val="hybridMultilevel"/>
    <w:tmpl w:val="ABA0B9D6"/>
    <w:lvl w:ilvl="0" w:tplc="DE20070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24A04DA">
      <w:start w:val="1"/>
      <w:numFmt w:val="upp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367"/>
    <w:multiLevelType w:val="hybridMultilevel"/>
    <w:tmpl w:val="31783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D65CC3"/>
    <w:multiLevelType w:val="hybridMultilevel"/>
    <w:tmpl w:val="E6E6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96B0D"/>
    <w:multiLevelType w:val="hybridMultilevel"/>
    <w:tmpl w:val="DA34B06A"/>
    <w:lvl w:ilvl="0" w:tplc="D534D8F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780641B8"/>
    <w:multiLevelType w:val="hybridMultilevel"/>
    <w:tmpl w:val="DF8EC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B5715C"/>
    <w:multiLevelType w:val="hybridMultilevel"/>
    <w:tmpl w:val="4956D0B2"/>
    <w:lvl w:ilvl="0" w:tplc="624A04DA">
      <w:start w:val="1"/>
      <w:numFmt w:val="upperLetter"/>
      <w:lvlText w:val="%1."/>
      <w:lvlJc w:val="right"/>
      <w:pPr>
        <w:ind w:left="2160" w:hanging="1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82760"/>
    <w:multiLevelType w:val="hybridMultilevel"/>
    <w:tmpl w:val="70721F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DB579E"/>
    <w:multiLevelType w:val="hybridMultilevel"/>
    <w:tmpl w:val="28D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268061">
    <w:abstractNumId w:val="31"/>
  </w:num>
  <w:num w:numId="2" w16cid:durableId="1836143995">
    <w:abstractNumId w:val="23"/>
  </w:num>
  <w:num w:numId="3" w16cid:durableId="240137865">
    <w:abstractNumId w:val="3"/>
  </w:num>
  <w:num w:numId="4" w16cid:durableId="954094047">
    <w:abstractNumId w:val="4"/>
  </w:num>
  <w:num w:numId="5" w16cid:durableId="403718429">
    <w:abstractNumId w:val="10"/>
  </w:num>
  <w:num w:numId="6" w16cid:durableId="723068774">
    <w:abstractNumId w:val="36"/>
  </w:num>
  <w:num w:numId="7" w16cid:durableId="1887332523">
    <w:abstractNumId w:val="8"/>
  </w:num>
  <w:num w:numId="8" w16cid:durableId="1931504739">
    <w:abstractNumId w:val="13"/>
  </w:num>
  <w:num w:numId="9" w16cid:durableId="687684189">
    <w:abstractNumId w:val="32"/>
  </w:num>
  <w:num w:numId="10" w16cid:durableId="1852066490">
    <w:abstractNumId w:val="33"/>
  </w:num>
  <w:num w:numId="11" w16cid:durableId="1994218879">
    <w:abstractNumId w:val="22"/>
  </w:num>
  <w:num w:numId="12" w16cid:durableId="1274096527">
    <w:abstractNumId w:val="34"/>
  </w:num>
  <w:num w:numId="13" w16cid:durableId="864444799">
    <w:abstractNumId w:val="30"/>
  </w:num>
  <w:num w:numId="14" w16cid:durableId="216743036">
    <w:abstractNumId w:val="35"/>
  </w:num>
  <w:num w:numId="15" w16cid:durableId="556748730">
    <w:abstractNumId w:val="21"/>
  </w:num>
  <w:num w:numId="16" w16cid:durableId="687680548">
    <w:abstractNumId w:val="37"/>
  </w:num>
  <w:num w:numId="17" w16cid:durableId="1457455260">
    <w:abstractNumId w:val="28"/>
  </w:num>
  <w:num w:numId="18" w16cid:durableId="1535341420">
    <w:abstractNumId w:val="9"/>
  </w:num>
  <w:num w:numId="19" w16cid:durableId="804005149">
    <w:abstractNumId w:val="19"/>
  </w:num>
  <w:num w:numId="20" w16cid:durableId="897784602">
    <w:abstractNumId w:val="0"/>
  </w:num>
  <w:num w:numId="21" w16cid:durableId="753361375">
    <w:abstractNumId w:val="16"/>
  </w:num>
  <w:num w:numId="22" w16cid:durableId="332994644">
    <w:abstractNumId w:val="24"/>
  </w:num>
  <w:num w:numId="23" w16cid:durableId="1557470633">
    <w:abstractNumId w:val="20"/>
  </w:num>
  <w:num w:numId="24" w16cid:durableId="1300458984">
    <w:abstractNumId w:val="29"/>
  </w:num>
  <w:num w:numId="25" w16cid:durableId="1673293430">
    <w:abstractNumId w:val="7"/>
  </w:num>
  <w:num w:numId="26" w16cid:durableId="34084525">
    <w:abstractNumId w:val="27"/>
  </w:num>
  <w:num w:numId="27" w16cid:durableId="832061577">
    <w:abstractNumId w:val="1"/>
  </w:num>
  <w:num w:numId="28" w16cid:durableId="2090275269">
    <w:abstractNumId w:val="2"/>
  </w:num>
  <w:num w:numId="29" w16cid:durableId="1235622102">
    <w:abstractNumId w:val="11"/>
  </w:num>
  <w:num w:numId="30" w16cid:durableId="773018827">
    <w:abstractNumId w:val="5"/>
  </w:num>
  <w:num w:numId="31" w16cid:durableId="1215655956">
    <w:abstractNumId w:val="18"/>
  </w:num>
  <w:num w:numId="32" w16cid:durableId="1477645147">
    <w:abstractNumId w:val="12"/>
  </w:num>
  <w:num w:numId="33" w16cid:durableId="197088883">
    <w:abstractNumId w:val="14"/>
  </w:num>
  <w:num w:numId="34" w16cid:durableId="1957251676">
    <w:abstractNumId w:val="25"/>
  </w:num>
  <w:num w:numId="35" w16cid:durableId="1202087393">
    <w:abstractNumId w:val="15"/>
  </w:num>
  <w:num w:numId="36" w16cid:durableId="690453177">
    <w:abstractNumId w:val="17"/>
  </w:num>
  <w:num w:numId="37" w16cid:durableId="1472135758">
    <w:abstractNumId w:val="6"/>
  </w:num>
  <w:num w:numId="38" w16cid:durableId="122810321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C9"/>
    <w:rsid w:val="000013F4"/>
    <w:rsid w:val="00006398"/>
    <w:rsid w:val="00013F0C"/>
    <w:rsid w:val="0001770F"/>
    <w:rsid w:val="00020DF3"/>
    <w:rsid w:val="00023F58"/>
    <w:rsid w:val="00031823"/>
    <w:rsid w:val="000560D6"/>
    <w:rsid w:val="0006142B"/>
    <w:rsid w:val="000652B3"/>
    <w:rsid w:val="0007296D"/>
    <w:rsid w:val="00073F40"/>
    <w:rsid w:val="000766EF"/>
    <w:rsid w:val="000817CD"/>
    <w:rsid w:val="00097DA0"/>
    <w:rsid w:val="000A0982"/>
    <w:rsid w:val="000B2F80"/>
    <w:rsid w:val="000B3EE5"/>
    <w:rsid w:val="000B4ECD"/>
    <w:rsid w:val="000B6947"/>
    <w:rsid w:val="000C7844"/>
    <w:rsid w:val="000D4A90"/>
    <w:rsid w:val="000E33B0"/>
    <w:rsid w:val="000F3770"/>
    <w:rsid w:val="000F3F9F"/>
    <w:rsid w:val="000F720C"/>
    <w:rsid w:val="00100770"/>
    <w:rsid w:val="00117367"/>
    <w:rsid w:val="0011789B"/>
    <w:rsid w:val="00130930"/>
    <w:rsid w:val="00142FEB"/>
    <w:rsid w:val="00144450"/>
    <w:rsid w:val="00147903"/>
    <w:rsid w:val="0015062D"/>
    <w:rsid w:val="001568A1"/>
    <w:rsid w:val="001627D3"/>
    <w:rsid w:val="00167314"/>
    <w:rsid w:val="00175DD8"/>
    <w:rsid w:val="00191661"/>
    <w:rsid w:val="001952A1"/>
    <w:rsid w:val="001959C3"/>
    <w:rsid w:val="001A0839"/>
    <w:rsid w:val="001A1CB2"/>
    <w:rsid w:val="001A32D3"/>
    <w:rsid w:val="001A5D4A"/>
    <w:rsid w:val="001C3CA4"/>
    <w:rsid w:val="001C786C"/>
    <w:rsid w:val="001C7DA2"/>
    <w:rsid w:val="001E1AB9"/>
    <w:rsid w:val="00200531"/>
    <w:rsid w:val="002009A3"/>
    <w:rsid w:val="00204373"/>
    <w:rsid w:val="00215571"/>
    <w:rsid w:val="00236319"/>
    <w:rsid w:val="00237B2A"/>
    <w:rsid w:val="002449B2"/>
    <w:rsid w:val="002475D2"/>
    <w:rsid w:val="002501FE"/>
    <w:rsid w:val="00253128"/>
    <w:rsid w:val="00253D3A"/>
    <w:rsid w:val="00257F8C"/>
    <w:rsid w:val="00260BBB"/>
    <w:rsid w:val="00263BB8"/>
    <w:rsid w:val="0028360E"/>
    <w:rsid w:val="002976B8"/>
    <w:rsid w:val="002A55AD"/>
    <w:rsid w:val="002B4395"/>
    <w:rsid w:val="002C07FF"/>
    <w:rsid w:val="002C3B97"/>
    <w:rsid w:val="002C4885"/>
    <w:rsid w:val="002C4C85"/>
    <w:rsid w:val="002C7BCC"/>
    <w:rsid w:val="003037C9"/>
    <w:rsid w:val="003037FD"/>
    <w:rsid w:val="003143AA"/>
    <w:rsid w:val="003157EF"/>
    <w:rsid w:val="00317307"/>
    <w:rsid w:val="00327E16"/>
    <w:rsid w:val="0034246A"/>
    <w:rsid w:val="0034504E"/>
    <w:rsid w:val="003513CD"/>
    <w:rsid w:val="00356824"/>
    <w:rsid w:val="003569E0"/>
    <w:rsid w:val="00367923"/>
    <w:rsid w:val="0037788D"/>
    <w:rsid w:val="003829DD"/>
    <w:rsid w:val="00394C6A"/>
    <w:rsid w:val="00397129"/>
    <w:rsid w:val="003A4787"/>
    <w:rsid w:val="003B7BAC"/>
    <w:rsid w:val="003C3374"/>
    <w:rsid w:val="003C7062"/>
    <w:rsid w:val="003D7AAF"/>
    <w:rsid w:val="00401A39"/>
    <w:rsid w:val="00401A81"/>
    <w:rsid w:val="004031ED"/>
    <w:rsid w:val="004032F3"/>
    <w:rsid w:val="0041258D"/>
    <w:rsid w:val="00420CEE"/>
    <w:rsid w:val="004442F8"/>
    <w:rsid w:val="004714D1"/>
    <w:rsid w:val="00472125"/>
    <w:rsid w:val="00482BAF"/>
    <w:rsid w:val="00484122"/>
    <w:rsid w:val="00492509"/>
    <w:rsid w:val="004B5D03"/>
    <w:rsid w:val="004C0247"/>
    <w:rsid w:val="004C636E"/>
    <w:rsid w:val="004D0526"/>
    <w:rsid w:val="004D6F76"/>
    <w:rsid w:val="004E3CD0"/>
    <w:rsid w:val="004F1EEE"/>
    <w:rsid w:val="00500AB4"/>
    <w:rsid w:val="00506AD3"/>
    <w:rsid w:val="00510BD3"/>
    <w:rsid w:val="005146CC"/>
    <w:rsid w:val="00515FAF"/>
    <w:rsid w:val="0052072C"/>
    <w:rsid w:val="00527430"/>
    <w:rsid w:val="00527A49"/>
    <w:rsid w:val="00530EF3"/>
    <w:rsid w:val="00530F49"/>
    <w:rsid w:val="00531875"/>
    <w:rsid w:val="00534EE3"/>
    <w:rsid w:val="0054324E"/>
    <w:rsid w:val="00545F1C"/>
    <w:rsid w:val="00553B4C"/>
    <w:rsid w:val="00554220"/>
    <w:rsid w:val="00561F32"/>
    <w:rsid w:val="00564D91"/>
    <w:rsid w:val="00590047"/>
    <w:rsid w:val="005A27A7"/>
    <w:rsid w:val="005A67D1"/>
    <w:rsid w:val="005A6848"/>
    <w:rsid w:val="005B124D"/>
    <w:rsid w:val="005C10B5"/>
    <w:rsid w:val="005C5475"/>
    <w:rsid w:val="005E0CF5"/>
    <w:rsid w:val="005E224F"/>
    <w:rsid w:val="005E2CB0"/>
    <w:rsid w:val="005E6A45"/>
    <w:rsid w:val="005F1361"/>
    <w:rsid w:val="005F2021"/>
    <w:rsid w:val="005F3BAF"/>
    <w:rsid w:val="0060017F"/>
    <w:rsid w:val="00600961"/>
    <w:rsid w:val="0060419E"/>
    <w:rsid w:val="00604FD6"/>
    <w:rsid w:val="00606B8B"/>
    <w:rsid w:val="00616488"/>
    <w:rsid w:val="00626BF4"/>
    <w:rsid w:val="006372A2"/>
    <w:rsid w:val="006405EB"/>
    <w:rsid w:val="00643ECE"/>
    <w:rsid w:val="00654124"/>
    <w:rsid w:val="00655A8F"/>
    <w:rsid w:val="00656FF5"/>
    <w:rsid w:val="00660B39"/>
    <w:rsid w:val="0066300F"/>
    <w:rsid w:val="0066779B"/>
    <w:rsid w:val="00670ED5"/>
    <w:rsid w:val="00681F15"/>
    <w:rsid w:val="0068567B"/>
    <w:rsid w:val="0068592C"/>
    <w:rsid w:val="006862BB"/>
    <w:rsid w:val="006B2871"/>
    <w:rsid w:val="006D1A19"/>
    <w:rsid w:val="006D2CA9"/>
    <w:rsid w:val="006D4572"/>
    <w:rsid w:val="006D579D"/>
    <w:rsid w:val="006E213D"/>
    <w:rsid w:val="00702EE4"/>
    <w:rsid w:val="0071171A"/>
    <w:rsid w:val="00716C79"/>
    <w:rsid w:val="00725EF7"/>
    <w:rsid w:val="00727BA2"/>
    <w:rsid w:val="0074452E"/>
    <w:rsid w:val="007605B5"/>
    <w:rsid w:val="007630BE"/>
    <w:rsid w:val="007721B1"/>
    <w:rsid w:val="00772576"/>
    <w:rsid w:val="007831D7"/>
    <w:rsid w:val="007870A4"/>
    <w:rsid w:val="007929D3"/>
    <w:rsid w:val="0079573C"/>
    <w:rsid w:val="007A2135"/>
    <w:rsid w:val="007A2528"/>
    <w:rsid w:val="007B3D23"/>
    <w:rsid w:val="007B4C8F"/>
    <w:rsid w:val="007B4E52"/>
    <w:rsid w:val="007B639B"/>
    <w:rsid w:val="007C313F"/>
    <w:rsid w:val="007D0E4C"/>
    <w:rsid w:val="007D246B"/>
    <w:rsid w:val="007D2C5D"/>
    <w:rsid w:val="007D3F75"/>
    <w:rsid w:val="007E0C12"/>
    <w:rsid w:val="007E1D41"/>
    <w:rsid w:val="007F3CB4"/>
    <w:rsid w:val="007F7A93"/>
    <w:rsid w:val="00811BA0"/>
    <w:rsid w:val="00816C1F"/>
    <w:rsid w:val="008247B4"/>
    <w:rsid w:val="0082562E"/>
    <w:rsid w:val="008345CB"/>
    <w:rsid w:val="00840758"/>
    <w:rsid w:val="008464DD"/>
    <w:rsid w:val="00851369"/>
    <w:rsid w:val="00854C98"/>
    <w:rsid w:val="00863843"/>
    <w:rsid w:val="00871CF2"/>
    <w:rsid w:val="00871FF2"/>
    <w:rsid w:val="008724F9"/>
    <w:rsid w:val="00892F83"/>
    <w:rsid w:val="008A05D2"/>
    <w:rsid w:val="008A4A5C"/>
    <w:rsid w:val="008A5658"/>
    <w:rsid w:val="008A5BD3"/>
    <w:rsid w:val="008A6528"/>
    <w:rsid w:val="008B010F"/>
    <w:rsid w:val="008B464C"/>
    <w:rsid w:val="008B680B"/>
    <w:rsid w:val="008C3ABD"/>
    <w:rsid w:val="008C6631"/>
    <w:rsid w:val="008D539D"/>
    <w:rsid w:val="008E17ED"/>
    <w:rsid w:val="008F22FE"/>
    <w:rsid w:val="0090495E"/>
    <w:rsid w:val="0090660A"/>
    <w:rsid w:val="009264A8"/>
    <w:rsid w:val="009278F2"/>
    <w:rsid w:val="00946AA1"/>
    <w:rsid w:val="00973A07"/>
    <w:rsid w:val="009821A5"/>
    <w:rsid w:val="00985E48"/>
    <w:rsid w:val="00997B71"/>
    <w:rsid w:val="009A60E9"/>
    <w:rsid w:val="009B09B2"/>
    <w:rsid w:val="009B3821"/>
    <w:rsid w:val="009B4CC8"/>
    <w:rsid w:val="009C49E4"/>
    <w:rsid w:val="009C78C8"/>
    <w:rsid w:val="009D7854"/>
    <w:rsid w:val="009E2022"/>
    <w:rsid w:val="009F17FD"/>
    <w:rsid w:val="009F45F1"/>
    <w:rsid w:val="00A02E91"/>
    <w:rsid w:val="00A04E77"/>
    <w:rsid w:val="00A21283"/>
    <w:rsid w:val="00A21EDF"/>
    <w:rsid w:val="00A30A11"/>
    <w:rsid w:val="00A37CC4"/>
    <w:rsid w:val="00A5465B"/>
    <w:rsid w:val="00A70C09"/>
    <w:rsid w:val="00A741E2"/>
    <w:rsid w:val="00A76EE1"/>
    <w:rsid w:val="00A77370"/>
    <w:rsid w:val="00A80898"/>
    <w:rsid w:val="00AA223A"/>
    <w:rsid w:val="00AA3765"/>
    <w:rsid w:val="00AA5950"/>
    <w:rsid w:val="00AA5B8B"/>
    <w:rsid w:val="00AB57D2"/>
    <w:rsid w:val="00AB7FED"/>
    <w:rsid w:val="00AC11CB"/>
    <w:rsid w:val="00AC3752"/>
    <w:rsid w:val="00AC44C7"/>
    <w:rsid w:val="00AC7260"/>
    <w:rsid w:val="00AC7B74"/>
    <w:rsid w:val="00AE0082"/>
    <w:rsid w:val="00AE5302"/>
    <w:rsid w:val="00AF0242"/>
    <w:rsid w:val="00B02541"/>
    <w:rsid w:val="00B07715"/>
    <w:rsid w:val="00B2448E"/>
    <w:rsid w:val="00B25442"/>
    <w:rsid w:val="00B3293D"/>
    <w:rsid w:val="00B443D6"/>
    <w:rsid w:val="00B44585"/>
    <w:rsid w:val="00B518AE"/>
    <w:rsid w:val="00B5724E"/>
    <w:rsid w:val="00B61832"/>
    <w:rsid w:val="00B67D32"/>
    <w:rsid w:val="00B7319A"/>
    <w:rsid w:val="00B84593"/>
    <w:rsid w:val="00B86CFA"/>
    <w:rsid w:val="00BB1D12"/>
    <w:rsid w:val="00BC244B"/>
    <w:rsid w:val="00BD73DE"/>
    <w:rsid w:val="00C109C7"/>
    <w:rsid w:val="00C15D22"/>
    <w:rsid w:val="00C17973"/>
    <w:rsid w:val="00C37E6C"/>
    <w:rsid w:val="00C40E80"/>
    <w:rsid w:val="00C42A33"/>
    <w:rsid w:val="00C430A2"/>
    <w:rsid w:val="00C704F7"/>
    <w:rsid w:val="00C72317"/>
    <w:rsid w:val="00C81866"/>
    <w:rsid w:val="00C8794F"/>
    <w:rsid w:val="00C95B7D"/>
    <w:rsid w:val="00CA11B0"/>
    <w:rsid w:val="00CA244D"/>
    <w:rsid w:val="00CA38B5"/>
    <w:rsid w:val="00CB04C1"/>
    <w:rsid w:val="00CC499E"/>
    <w:rsid w:val="00CC5AFB"/>
    <w:rsid w:val="00CD281B"/>
    <w:rsid w:val="00CD4998"/>
    <w:rsid w:val="00CF124B"/>
    <w:rsid w:val="00D133F8"/>
    <w:rsid w:val="00D154E8"/>
    <w:rsid w:val="00D162D9"/>
    <w:rsid w:val="00D2296A"/>
    <w:rsid w:val="00D271C1"/>
    <w:rsid w:val="00D31A61"/>
    <w:rsid w:val="00D34AE5"/>
    <w:rsid w:val="00D46605"/>
    <w:rsid w:val="00D50404"/>
    <w:rsid w:val="00D566A2"/>
    <w:rsid w:val="00D5690F"/>
    <w:rsid w:val="00D64170"/>
    <w:rsid w:val="00D705BC"/>
    <w:rsid w:val="00D7332E"/>
    <w:rsid w:val="00D75139"/>
    <w:rsid w:val="00D80ABD"/>
    <w:rsid w:val="00D83E1E"/>
    <w:rsid w:val="00D943DA"/>
    <w:rsid w:val="00D9594B"/>
    <w:rsid w:val="00D978BC"/>
    <w:rsid w:val="00DA1D40"/>
    <w:rsid w:val="00DA2CE7"/>
    <w:rsid w:val="00DA7F0D"/>
    <w:rsid w:val="00DB7518"/>
    <w:rsid w:val="00DD189B"/>
    <w:rsid w:val="00DD2F65"/>
    <w:rsid w:val="00DE35D0"/>
    <w:rsid w:val="00DE706E"/>
    <w:rsid w:val="00DF2429"/>
    <w:rsid w:val="00E00C8B"/>
    <w:rsid w:val="00E00EC7"/>
    <w:rsid w:val="00E0375D"/>
    <w:rsid w:val="00E042D7"/>
    <w:rsid w:val="00E15C70"/>
    <w:rsid w:val="00E35DEE"/>
    <w:rsid w:val="00E377B2"/>
    <w:rsid w:val="00E41B5E"/>
    <w:rsid w:val="00E51D5F"/>
    <w:rsid w:val="00E5547C"/>
    <w:rsid w:val="00E57EFA"/>
    <w:rsid w:val="00E61151"/>
    <w:rsid w:val="00E61257"/>
    <w:rsid w:val="00E6616C"/>
    <w:rsid w:val="00E66876"/>
    <w:rsid w:val="00E67C47"/>
    <w:rsid w:val="00E73420"/>
    <w:rsid w:val="00E8476F"/>
    <w:rsid w:val="00EB4063"/>
    <w:rsid w:val="00EB6CE5"/>
    <w:rsid w:val="00ED371F"/>
    <w:rsid w:val="00ED3D03"/>
    <w:rsid w:val="00ED72D2"/>
    <w:rsid w:val="00EE4F9E"/>
    <w:rsid w:val="00EF1B60"/>
    <w:rsid w:val="00F02AD5"/>
    <w:rsid w:val="00F0494F"/>
    <w:rsid w:val="00F04B11"/>
    <w:rsid w:val="00F054DC"/>
    <w:rsid w:val="00F06837"/>
    <w:rsid w:val="00F07F78"/>
    <w:rsid w:val="00F13C79"/>
    <w:rsid w:val="00F155BE"/>
    <w:rsid w:val="00F214EB"/>
    <w:rsid w:val="00F263E3"/>
    <w:rsid w:val="00F27DFE"/>
    <w:rsid w:val="00F42A11"/>
    <w:rsid w:val="00F45903"/>
    <w:rsid w:val="00F46E1C"/>
    <w:rsid w:val="00F60A74"/>
    <w:rsid w:val="00F61E24"/>
    <w:rsid w:val="00F624B3"/>
    <w:rsid w:val="00F64228"/>
    <w:rsid w:val="00F72A7B"/>
    <w:rsid w:val="00F73689"/>
    <w:rsid w:val="00F841B3"/>
    <w:rsid w:val="00F860BA"/>
    <w:rsid w:val="00F91C42"/>
    <w:rsid w:val="00FA1775"/>
    <w:rsid w:val="00FB0482"/>
    <w:rsid w:val="00FB14B0"/>
    <w:rsid w:val="00FB280E"/>
    <w:rsid w:val="00FB3436"/>
    <w:rsid w:val="00FB35D6"/>
    <w:rsid w:val="00FB79D9"/>
    <w:rsid w:val="00FC4358"/>
    <w:rsid w:val="00FC4EA5"/>
    <w:rsid w:val="00FD0D34"/>
    <w:rsid w:val="00FD4037"/>
    <w:rsid w:val="00FF0B87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4313C0"/>
  <w15:chartTrackingRefBased/>
  <w15:docId w15:val="{C5588D09-5293-4B81-B895-84CC4D5C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18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-180" w:firstLine="180"/>
      <w:outlineLvl w:val="4"/>
    </w:pPr>
    <w:rPr>
      <w:rFonts w:ascii="Arial Black" w:hAnsi="Arial Black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Pr>
      <w:rFonts w:ascii="Albertus Medium" w:hAnsi="Albertus Medium"/>
      <w:bCs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37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61832"/>
    <w:pPr>
      <w:spacing w:after="120"/>
      <w:ind w:left="360"/>
    </w:pPr>
  </w:style>
  <w:style w:type="paragraph" w:styleId="BodyTextIndent2">
    <w:name w:val="Body Text Indent 2"/>
    <w:basedOn w:val="Normal"/>
    <w:rsid w:val="00B6183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61832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semiHidden/>
    <w:rsid w:val="00F04B11"/>
    <w:rPr>
      <w:sz w:val="16"/>
      <w:szCs w:val="16"/>
    </w:rPr>
  </w:style>
  <w:style w:type="paragraph" w:styleId="CommentText">
    <w:name w:val="annotation text"/>
    <w:basedOn w:val="Normal"/>
    <w:semiHidden/>
    <w:rsid w:val="00F04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B11"/>
    <w:rPr>
      <w:b/>
      <w:bCs/>
    </w:rPr>
  </w:style>
  <w:style w:type="paragraph" w:styleId="HTMLPreformatted">
    <w:name w:val="HTML Preformatted"/>
    <w:basedOn w:val="Normal"/>
    <w:rsid w:val="001C7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EndnoteText">
    <w:name w:val="endnote text"/>
    <w:basedOn w:val="Normal"/>
    <w:semiHidden/>
    <w:rsid w:val="00D5690F"/>
    <w:pPr>
      <w:widowControl w:val="0"/>
    </w:pPr>
    <w:rPr>
      <w:rFonts w:ascii="Roman" w:hAnsi="Roman"/>
      <w:snapToGrid w:val="0"/>
      <w:szCs w:val="20"/>
    </w:rPr>
  </w:style>
  <w:style w:type="paragraph" w:styleId="BodyText">
    <w:name w:val="Body Text"/>
    <w:basedOn w:val="Normal"/>
    <w:rsid w:val="00D5690F"/>
    <w:pPr>
      <w:spacing w:after="120"/>
    </w:pPr>
  </w:style>
  <w:style w:type="paragraph" w:styleId="NoSpacing">
    <w:name w:val="No Spacing"/>
    <w:uiPriority w:val="1"/>
    <w:qFormat/>
    <w:rsid w:val="00F13C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2A2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534EE3"/>
    <w:rPr>
      <w:rFonts w:ascii="Arial" w:hAnsi="Arial" w:cs="Arial"/>
      <w:b/>
      <w:bCs/>
      <w:szCs w:val="24"/>
    </w:rPr>
  </w:style>
  <w:style w:type="paragraph" w:styleId="PlainText">
    <w:name w:val="Plain Text"/>
    <w:basedOn w:val="Normal"/>
    <w:link w:val="PlainTextChar"/>
    <w:rsid w:val="0085136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1369"/>
    <w:rPr>
      <w:rFonts w:ascii="Courier New" w:hAnsi="Courier New"/>
    </w:rPr>
  </w:style>
  <w:style w:type="paragraph" w:styleId="Revision">
    <w:name w:val="Revision"/>
    <w:hidden/>
    <w:uiPriority w:val="99"/>
    <w:semiHidden/>
    <w:rsid w:val="00E5547C"/>
    <w:rPr>
      <w:sz w:val="24"/>
      <w:szCs w:val="24"/>
    </w:rPr>
  </w:style>
  <w:style w:type="character" w:customStyle="1" w:styleId="BodyText2Char">
    <w:name w:val="Body Text 2 Char"/>
    <w:link w:val="BodyText2"/>
    <w:rsid w:val="00D64170"/>
    <w:rPr>
      <w:rFonts w:ascii="Albertus Medium" w:hAnsi="Albertus Medium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4D23-E711-4637-9A31-FBFD079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JOB TITLE:</vt:lpstr>
    </vt:vector>
  </TitlesOfParts>
  <Company>UW Health - UWHC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JOB TITLE:</dc:title>
  <dc:subject/>
  <dc:creator>Information Systems</dc:creator>
  <cp:keywords/>
  <cp:lastModifiedBy>McCoy, Jennifer G</cp:lastModifiedBy>
  <cp:revision>4</cp:revision>
  <cp:lastPrinted>2010-02-24T19:52:00Z</cp:lastPrinted>
  <dcterms:created xsi:type="dcterms:W3CDTF">2023-08-11T12:23:00Z</dcterms:created>
  <dcterms:modified xsi:type="dcterms:W3CDTF">2023-11-03T12:52:00Z</dcterms:modified>
</cp:coreProperties>
</file>