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31D55BD4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2E0C3" w14:textId="0AAE853C" w:rsidR="00F07F78" w:rsidRPr="002501FE" w:rsidRDefault="00166B34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Program Manager – Vendor Liaison</w:t>
            </w:r>
          </w:p>
        </w:tc>
      </w:tr>
      <w:tr w:rsidR="008A6528" w:rsidRPr="002501FE" w14:paraId="1E9D31A1" w14:textId="77777777" w:rsidTr="009A60E9">
        <w:trPr>
          <w:trHeight w:val="230"/>
        </w:trPr>
        <w:tc>
          <w:tcPr>
            <w:tcW w:w="2700" w:type="dxa"/>
            <w:gridSpan w:val="4"/>
          </w:tcPr>
          <w:p w14:paraId="61309653" w14:textId="5395A9A1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166B34">
              <w:rPr>
                <w:rFonts w:ascii="Arial" w:hAnsi="Arial" w:cs="Arial"/>
                <w:b/>
                <w:bCs/>
                <w:sz w:val="18"/>
              </w:rPr>
              <w:t>303017</w:t>
            </w:r>
          </w:p>
        </w:tc>
        <w:tc>
          <w:tcPr>
            <w:tcW w:w="2610" w:type="dxa"/>
            <w:gridSpan w:val="2"/>
          </w:tcPr>
          <w:p w14:paraId="2003E4D7" w14:textId="351B31B0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166B34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06EDB27" w14:textId="1ABD040A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166B34">
              <w:rPr>
                <w:rFonts w:ascii="Arial" w:hAnsi="Arial" w:cs="Arial"/>
                <w:b/>
                <w:bCs/>
                <w:sz w:val="18"/>
              </w:rPr>
              <w:t>K. DeNoma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47DA5935" w14:textId="1C69CD6D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D2931">
              <w:rPr>
                <w:rFonts w:ascii="Arial" w:hAnsi="Arial" w:cs="Arial"/>
                <w:b/>
                <w:bCs/>
                <w:sz w:val="18"/>
              </w:rPr>
              <w:t>October 2014</w:t>
            </w:r>
          </w:p>
        </w:tc>
      </w:tr>
      <w:tr w:rsidR="008A6528" w:rsidRPr="002501FE" w14:paraId="348A06A3" w14:textId="77777777" w:rsidTr="009A60E9">
        <w:trPr>
          <w:trHeight w:val="230"/>
        </w:trPr>
        <w:tc>
          <w:tcPr>
            <w:tcW w:w="5310" w:type="dxa"/>
            <w:gridSpan w:val="6"/>
          </w:tcPr>
          <w:p w14:paraId="0F85AC22" w14:textId="318ABD14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166B34">
              <w:rPr>
                <w:rFonts w:ascii="Arial" w:hAnsi="Arial" w:cs="Arial"/>
                <w:b/>
                <w:bCs/>
                <w:sz w:val="18"/>
              </w:rPr>
              <w:t>Supply Chain – Vendor Liaison Office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16294223" w14:textId="0ED8E16B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 w:rsidR="00AD2931">
              <w:rPr>
                <w:rFonts w:ascii="Arial" w:hAnsi="Arial" w:cs="Arial"/>
                <w:b/>
                <w:bCs/>
                <w:sz w:val="18"/>
              </w:rPr>
              <w:t>C. Wittleder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AEB84" w14:textId="6A8F4126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D2931">
              <w:rPr>
                <w:rFonts w:ascii="Arial" w:hAnsi="Arial" w:cs="Arial"/>
                <w:b/>
                <w:bCs/>
                <w:sz w:val="18"/>
              </w:rPr>
              <w:t>October 2014</w:t>
            </w:r>
          </w:p>
        </w:tc>
      </w:tr>
      <w:tr w:rsidR="008C6631" w:rsidRPr="002501FE" w14:paraId="20AE4EBC" w14:textId="77777777" w:rsidTr="009A60E9">
        <w:tc>
          <w:tcPr>
            <w:tcW w:w="11160" w:type="dxa"/>
            <w:gridSpan w:val="13"/>
            <w:shd w:val="clear" w:color="auto" w:fill="D9D9D9"/>
          </w:tcPr>
          <w:p w14:paraId="2E2D7355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7DD627A3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5D27B78D" w14:textId="5A61293E" w:rsidR="00AD2931" w:rsidRDefault="00AD2931" w:rsidP="00AD2931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he Program Manager is responsible for overseeing all activities of the Vendor Liaison Office,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ensuring vendor compliance with all policies governing the behavior of vendor personnel across UW Health, and managing other non-vendor-related tasks assigned to the VLO.</w:t>
            </w:r>
          </w:p>
          <w:p w14:paraId="5C780803" w14:textId="77777777" w:rsidR="00AD2931" w:rsidRDefault="00AD2931" w:rsidP="00AD2931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2C800C" w14:textId="77777777" w:rsidR="00AD2931" w:rsidRDefault="00AD2931" w:rsidP="00AD2931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Coordination of research study monitor access to HealthLink, in conjunction with the SMPH ICTR program;</w:t>
            </w:r>
          </w:p>
          <w:p w14:paraId="62392825" w14:textId="77777777" w:rsidR="00AD2931" w:rsidRDefault="00AD2931" w:rsidP="00AD2931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Coordination of interactions between CCKM and the UW Health Simulation Center;</w:t>
            </w:r>
          </w:p>
          <w:p w14:paraId="45C600D6" w14:textId="77777777" w:rsidR="00AD2931" w:rsidRDefault="00AD2931" w:rsidP="00AD2931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Coordination of UW Health Observer On-boarding Program</w:t>
            </w:r>
          </w:p>
          <w:p w14:paraId="581AF313" w14:textId="77777777" w:rsidR="00AD2931" w:rsidRDefault="00AD2931" w:rsidP="00AD2931">
            <w:pPr>
              <w:numPr>
                <w:ilvl w:val="1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Oversight of shared policies that govern on-boarding;</w:t>
            </w:r>
          </w:p>
          <w:p w14:paraId="1CEBF7DF" w14:textId="77777777" w:rsidR="00AD2931" w:rsidRDefault="00AD2931" w:rsidP="00AD2931">
            <w:pPr>
              <w:numPr>
                <w:ilvl w:val="1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 of program requirements to UW Health supervisors, managers and department heads, as well as faculty physicians who sponsor observers in clinical areas;</w:t>
            </w:r>
          </w:p>
          <w:p w14:paraId="2390E2EE" w14:textId="77777777" w:rsidR="00AD2931" w:rsidRDefault="00AD2931" w:rsidP="00AD2931">
            <w:pPr>
              <w:numPr>
                <w:ilvl w:val="1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Oversee all communication with observation candidates applying for observation experiences at UW Health</w:t>
            </w:r>
          </w:p>
          <w:p w14:paraId="085E91CA" w14:textId="77777777" w:rsidR="00AD2931" w:rsidRDefault="00AD2931" w:rsidP="00AD2931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Coordination of technology loan-borrow procedure in collaboration with Technology Assessment Program, Purchasing Department and other departments involved in reviewing requests to borrow biomedical equipment from various vendors.</w:t>
            </w:r>
          </w:p>
          <w:p w14:paraId="5BE73A18" w14:textId="77777777" w:rsidR="00AD2931" w:rsidRDefault="00AD2931" w:rsidP="00AD2931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B992E8" w14:textId="77777777" w:rsidR="00AD2931" w:rsidRDefault="00AD2931" w:rsidP="00AD2931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0F4761" w14:textId="77777777" w:rsidR="001A0839" w:rsidRDefault="001A0839" w:rsidP="00EB6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4036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06C79324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1BBB981F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7277BDC7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5410593F" w14:textId="77777777" w:rsidR="00AD2931" w:rsidRDefault="00AD2931" w:rsidP="00AD2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25B641" w14:textId="0B95551B" w:rsidR="00AD2931" w:rsidRPr="00AD2931" w:rsidRDefault="00AD2931" w:rsidP="00AD2931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Manage vendor management tracking and reporting processes for vendors with products/services related to patient care.</w:t>
            </w:r>
          </w:p>
          <w:p w14:paraId="0E59B7AC" w14:textId="54AB8F7D" w:rsidR="00AD2931" w:rsidRPr="00AD2931" w:rsidRDefault="00AD2931" w:rsidP="00AD2931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Manage vendor registration process throughout UW Health. Duties include, but not limited </w:t>
            </w: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to:</w:t>
            </w: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3122FB06" w14:textId="762C0520" w:rsidR="00AD2931" w:rsidRPr="00AD2931" w:rsidRDefault="00AD2931" w:rsidP="00AD2931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Manage non-physician observer process throughout UW Health. Duties include, but not limited to:      </w:t>
            </w:r>
          </w:p>
          <w:p w14:paraId="34E91068" w14:textId="11CD8A19" w:rsidR="00AD2931" w:rsidRPr="00AD2931" w:rsidRDefault="00AD2931" w:rsidP="00AD2931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Manage research monitor process</w:t>
            </w:r>
          </w:p>
          <w:p w14:paraId="3F126325" w14:textId="1537A319" w:rsidR="00AD2931" w:rsidRPr="00AD2931" w:rsidRDefault="00AD2931" w:rsidP="00AD2931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Manage distribution of Vendor Liaison Communications</w:t>
            </w:r>
          </w:p>
          <w:p w14:paraId="431B825B" w14:textId="3A3302F1" w:rsidR="00AD2931" w:rsidRPr="00AD2931" w:rsidRDefault="00AD2931" w:rsidP="00AD2931">
            <w:pPr>
              <w:pStyle w:val="CommentSubject"/>
              <w:numPr>
                <w:ilvl w:val="0"/>
                <w:numId w:val="38"/>
              </w:numPr>
              <w:rPr>
                <w:rFonts w:ascii="Arial" w:hAnsi="Arial" w:cs="Arial"/>
                <w:b w:val="0"/>
                <w:color w:val="000000"/>
              </w:rPr>
            </w:pPr>
            <w:r w:rsidRPr="00AD2931">
              <w:rPr>
                <w:rFonts w:ascii="Arial" w:hAnsi="Arial" w:cs="Arial"/>
                <w:b w:val="0"/>
                <w:color w:val="000000"/>
              </w:rPr>
              <w:t>Investigates claims of policy violation and manages the policy-prescribed disciplinary process.</w:t>
            </w:r>
          </w:p>
          <w:p w14:paraId="54D10A34" w14:textId="5204A1BB" w:rsidR="00AD2931" w:rsidRPr="00AD2931" w:rsidRDefault="00AD2931" w:rsidP="00AD2931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Supervise other VLO team members</w:t>
            </w:r>
          </w:p>
          <w:p w14:paraId="728151E4" w14:textId="16BD5608" w:rsidR="00AD2931" w:rsidRPr="00AD2931" w:rsidRDefault="00AD2931" w:rsidP="00AD2931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29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Additional Duties</w:t>
            </w:r>
          </w:p>
          <w:p w14:paraId="662F9255" w14:textId="77777777" w:rsidR="00AD2931" w:rsidRDefault="00AD2931" w:rsidP="00AD2931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Coordination, and implementation of changes to UWHC Policy 8.36 (Medication Samples), and UW Health Policies 11.19 (Vendor Liaison Office) and 1.48 (Non-Physician Observer Policy).</w:t>
            </w:r>
          </w:p>
          <w:p w14:paraId="4A0DC67B" w14:textId="03547E48" w:rsidR="00AD2931" w:rsidRDefault="00AD2931" w:rsidP="00AD2931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partnership with Pharmacy, conduct clinic inspections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compliance to Policy 8.36 and the expectations of The Joint Commission.</w:t>
            </w:r>
          </w:p>
          <w:p w14:paraId="0D844357" w14:textId="3279FB02" w:rsidR="00AD2931" w:rsidRDefault="00AD2931" w:rsidP="00AD2931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Coordinates process, in conjunction with Security, Surgical Services, Central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Services, AFCH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etc., to allow selected vendors access to the secure vault in Central Services (D6/160)</w:t>
            </w:r>
          </w:p>
          <w:p w14:paraId="26180E3D" w14:textId="77777777" w:rsidR="00AD2931" w:rsidRDefault="00AD2931" w:rsidP="00AD2931">
            <w:pPr>
              <w:numPr>
                <w:ilvl w:val="0"/>
                <w:numId w:val="35"/>
              </w:numPr>
              <w:tabs>
                <w:tab w:val="left" w:pos="1650"/>
                <w:tab w:val="left" w:pos="18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 as conduit between all external components of industry and UW Health.</w:t>
            </w:r>
          </w:p>
          <w:p w14:paraId="03E70564" w14:textId="77777777" w:rsidR="00AD2931" w:rsidRDefault="00AD2931" w:rsidP="00AD2931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Effectively triages requests by the vendor community upon UWHC, UWMF, UHS, SMPH, School of Nursing, School of Pharmacy, etc.</w:t>
            </w:r>
          </w:p>
          <w:p w14:paraId="04E939FC" w14:textId="50C68EE4" w:rsidR="00AD2931" w:rsidRDefault="00AD2931" w:rsidP="00AD2931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Coordinates all program management with vendor community.</w:t>
            </w:r>
          </w:p>
          <w:p w14:paraId="31647032" w14:textId="625FE766"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D1158" w14:textId="77777777" w:rsidR="00AD2931" w:rsidRDefault="00AD2931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0F6C4" w14:textId="77777777" w:rsidR="00E61257" w:rsidRPr="00397129" w:rsidRDefault="00F860BA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1CA61D10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76B86FCE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5BC5EFD2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BB59F98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1B8473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4590B6E9" w14:textId="471C2537" w:rsidR="00534EE3" w:rsidRPr="001C2B0D" w:rsidRDefault="00AD2931" w:rsidP="00534E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Bachelors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degree</w:t>
            </w:r>
          </w:p>
        </w:tc>
      </w:tr>
      <w:tr w:rsidR="00534EE3" w:rsidRPr="005C6581" w14:paraId="7457D99C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38E29B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E28CC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013F4C1E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24A64F96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44372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9048D6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3EB0EDF9" w14:textId="005A4245" w:rsidR="00534EE3" w:rsidRPr="006300B7" w:rsidRDefault="00AD2931" w:rsidP="0053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Five years of experience as coordinator or lead worker in a health care or service industry</w:t>
            </w:r>
          </w:p>
        </w:tc>
      </w:tr>
      <w:tr w:rsidR="00534EE3" w:rsidRPr="005C6581" w14:paraId="5FAECC42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1B47F71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2DE559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16874D57" w14:textId="17689129" w:rsidR="00534EE3" w:rsidRPr="008B408D" w:rsidRDefault="00AD2931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Management experience</w:t>
            </w:r>
          </w:p>
        </w:tc>
      </w:tr>
      <w:tr w:rsidR="00534EE3" w:rsidRPr="005C6581" w14:paraId="78526E10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4FDEEF0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684740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262EE08" w14:textId="77777777" w:rsidR="00534EE3" w:rsidRPr="006D042F" w:rsidRDefault="00534EE3" w:rsidP="00534EE3">
            <w:pPr>
              <w:pStyle w:val="Heading2"/>
              <w:rPr>
                <w:b w:val="0"/>
                <w:bCs w:val="0"/>
                <w:szCs w:val="20"/>
              </w:rPr>
            </w:pPr>
          </w:p>
        </w:tc>
      </w:tr>
      <w:tr w:rsidR="00534EE3" w:rsidRPr="005C6581" w14:paraId="64D08791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0D554EC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BB0E2B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4F1B491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911F9A" w14:paraId="4973EF1C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EEDC20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lastRenderedPageBreak/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29913E7E" w14:textId="2F24BF9A" w:rsidR="00AD2931" w:rsidRDefault="00AD2931" w:rsidP="00AD2931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Computer </w:t>
            </w:r>
            <w:r w:rsidR="00B363B8">
              <w:rPr>
                <w:rFonts w:ascii="Arial" w:hAnsi="Arial" w:cs="Arial"/>
                <w:color w:val="000000"/>
                <w:sz w:val="20"/>
                <w:szCs w:val="20"/>
              </w:rPr>
              <w:t>skills;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 of Microsoft Word, Excel and Access desirable</w:t>
            </w:r>
          </w:p>
          <w:p w14:paraId="441740DD" w14:textId="77777777" w:rsidR="00AD2931" w:rsidRDefault="00AD2931" w:rsidP="00AD2931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prepare reports from Excel, Access or 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ther specialized database</w:t>
            </w:r>
          </w:p>
          <w:p w14:paraId="4B203700" w14:textId="77777777" w:rsidR="00AD2931" w:rsidRDefault="00AD2931" w:rsidP="00AD2931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Strong customer service skills</w:t>
            </w:r>
          </w:p>
          <w:p w14:paraId="2DEAD73D" w14:textId="77777777" w:rsidR="00AD2931" w:rsidRDefault="00AD2931" w:rsidP="00AD2931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Strong organizational skills</w:t>
            </w:r>
          </w:p>
          <w:p w14:paraId="723A8101" w14:textId="255009A4" w:rsidR="00534EE3" w:rsidRPr="00D978BC" w:rsidRDefault="00AD2931" w:rsidP="00AD293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written and verbal communication skills</w:t>
            </w:r>
          </w:p>
        </w:tc>
      </w:tr>
      <w:tr w:rsidR="00534EE3" w:rsidRPr="00F91C42" w14:paraId="7CE8E201" w14:textId="77777777" w:rsidTr="009A60E9">
        <w:tc>
          <w:tcPr>
            <w:tcW w:w="11160" w:type="dxa"/>
            <w:gridSpan w:val="13"/>
            <w:shd w:val="clear" w:color="auto" w:fill="D9D9D9"/>
          </w:tcPr>
          <w:p w14:paraId="7FA8E6CD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0DAB3A51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02B0E775" w14:textId="77777777" w:rsidTr="009A60E9">
        <w:tc>
          <w:tcPr>
            <w:tcW w:w="11160" w:type="dxa"/>
            <w:gridSpan w:val="13"/>
          </w:tcPr>
          <w:p w14:paraId="0D33437E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410605AD" w14:textId="77777777" w:rsidTr="009A60E9">
        <w:trPr>
          <w:trHeight w:val="261"/>
        </w:trPr>
        <w:tc>
          <w:tcPr>
            <w:tcW w:w="432" w:type="dxa"/>
          </w:tcPr>
          <w:p w14:paraId="57AC2D33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034ED22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01DFE2E1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050F8FA3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49158518" w14:textId="77777777" w:rsidTr="009A60E9">
        <w:trPr>
          <w:trHeight w:val="258"/>
        </w:trPr>
        <w:tc>
          <w:tcPr>
            <w:tcW w:w="432" w:type="dxa"/>
          </w:tcPr>
          <w:p w14:paraId="1F14892B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71DEEFA4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109C4930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56B06B69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154C8330" w14:textId="77777777" w:rsidTr="009A60E9">
        <w:trPr>
          <w:trHeight w:val="258"/>
        </w:trPr>
        <w:tc>
          <w:tcPr>
            <w:tcW w:w="432" w:type="dxa"/>
          </w:tcPr>
          <w:p w14:paraId="599FBD6A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60326139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07C8C01F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3B7F14C4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3A3B3A84" w14:textId="77777777" w:rsidTr="009A60E9">
        <w:trPr>
          <w:trHeight w:val="258"/>
        </w:trPr>
        <w:tc>
          <w:tcPr>
            <w:tcW w:w="432" w:type="dxa"/>
          </w:tcPr>
          <w:p w14:paraId="33519610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5BF6C48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4DEF572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187ACDF0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783B4BC3" w14:textId="77777777" w:rsidTr="009A60E9">
        <w:tc>
          <w:tcPr>
            <w:tcW w:w="11160" w:type="dxa"/>
            <w:gridSpan w:val="13"/>
            <w:shd w:val="clear" w:color="auto" w:fill="D9D9D9"/>
          </w:tcPr>
          <w:p w14:paraId="0D40BAFD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07523802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0B9E92F6" w14:textId="77777777" w:rsidTr="009A60E9">
        <w:tc>
          <w:tcPr>
            <w:tcW w:w="11160" w:type="dxa"/>
            <w:gridSpan w:val="13"/>
          </w:tcPr>
          <w:p w14:paraId="15D66A09" w14:textId="77777777" w:rsidR="00534EE3" w:rsidRDefault="00534EE3" w:rsidP="00534EE3"/>
          <w:p w14:paraId="5DAE87DA" w14:textId="77777777" w:rsidR="00534EE3" w:rsidRDefault="00534EE3" w:rsidP="00534EE3"/>
        </w:tc>
      </w:tr>
      <w:tr w:rsidR="00534EE3" w14:paraId="761B6AAC" w14:textId="77777777" w:rsidTr="009A60E9">
        <w:tc>
          <w:tcPr>
            <w:tcW w:w="11160" w:type="dxa"/>
            <w:gridSpan w:val="13"/>
            <w:shd w:val="clear" w:color="auto" w:fill="D9D9D9"/>
          </w:tcPr>
          <w:p w14:paraId="5D7895E5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48DC5483" w14:textId="77777777" w:rsidTr="009A60E9">
        <w:tc>
          <w:tcPr>
            <w:tcW w:w="11160" w:type="dxa"/>
            <w:gridSpan w:val="13"/>
          </w:tcPr>
          <w:p w14:paraId="14D84BB0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29B6DF15" w14:textId="77777777" w:rsidTr="009A60E9">
        <w:trPr>
          <w:trHeight w:val="500"/>
        </w:trPr>
        <w:tc>
          <w:tcPr>
            <w:tcW w:w="5310" w:type="dxa"/>
            <w:gridSpan w:val="6"/>
          </w:tcPr>
          <w:p w14:paraId="47A2FA8F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5273190A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24946D5A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6D33CB91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77156A84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0BA43913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362E4FC4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36AF4AB8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798EA0A" w14:textId="1B297F09" w:rsidR="00534EE3" w:rsidRDefault="00AD2931" w:rsidP="00534E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7057716C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65A73CB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5BD1E5EA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1E6E383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0570947E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D63D0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B0BAF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C32B5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22698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0FF422D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7DD242D7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65B35AF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74272C8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1DE4FCFC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74CA086A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05B1C58B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6B03DCF3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3EA490F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E0196F1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4E089B3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3B37EDB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6BA66F2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33DC7CDD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0E403AC2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11AEE48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113416C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165A82D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295B6FC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624815B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CAEF404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ED40D1A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38077B8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1219F4A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08CAAC7E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0CB25E06" w14:textId="77777777" w:rsidTr="009A60E9">
        <w:tc>
          <w:tcPr>
            <w:tcW w:w="5310" w:type="dxa"/>
            <w:gridSpan w:val="6"/>
          </w:tcPr>
          <w:p w14:paraId="02770E2B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2C672991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31CDB517" w14:textId="77777777" w:rsidR="00ED3D03" w:rsidRDefault="00ED3D03" w:rsidP="00ED3D03">
      <w:pPr>
        <w:tabs>
          <w:tab w:val="center" w:pos="5040"/>
          <w:tab w:val="left" w:pos="8100"/>
        </w:tabs>
      </w:pPr>
    </w:p>
    <w:p w14:paraId="3BA913F0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606EBD32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5FE6" w14:textId="77777777" w:rsidR="00D133F8" w:rsidRDefault="00D133F8">
      <w:r>
        <w:separator/>
      </w:r>
    </w:p>
  </w:endnote>
  <w:endnote w:type="continuationSeparator" w:id="0">
    <w:p w14:paraId="4ED55AE0" w14:textId="77777777" w:rsidR="00D133F8" w:rsidRDefault="00D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0D4B" w14:textId="77777777" w:rsidR="00D133F8" w:rsidRDefault="00D133F8">
      <w:r>
        <w:separator/>
      </w:r>
    </w:p>
  </w:footnote>
  <w:footnote w:type="continuationSeparator" w:id="0">
    <w:p w14:paraId="1D72E9BB" w14:textId="77777777" w:rsidR="00D133F8" w:rsidRDefault="00D1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B7CD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722"/>
    <w:multiLevelType w:val="hybridMultilevel"/>
    <w:tmpl w:val="DE32E134"/>
    <w:lvl w:ilvl="0" w:tplc="A992C4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AEA"/>
    <w:multiLevelType w:val="hybridMultilevel"/>
    <w:tmpl w:val="F87A2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37609"/>
    <w:multiLevelType w:val="hybridMultilevel"/>
    <w:tmpl w:val="1CF675BC"/>
    <w:lvl w:ilvl="0" w:tplc="A992C4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6556"/>
    <w:multiLevelType w:val="hybridMultilevel"/>
    <w:tmpl w:val="B83C8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A7B"/>
    <w:multiLevelType w:val="hybridMultilevel"/>
    <w:tmpl w:val="6F72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11AF"/>
    <w:multiLevelType w:val="hybridMultilevel"/>
    <w:tmpl w:val="24A4F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6B6B86"/>
    <w:multiLevelType w:val="hybridMultilevel"/>
    <w:tmpl w:val="69963056"/>
    <w:lvl w:ilvl="0" w:tplc="A992C4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0037"/>
    <w:multiLevelType w:val="hybridMultilevel"/>
    <w:tmpl w:val="B8C8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5C5A"/>
    <w:multiLevelType w:val="hybridMultilevel"/>
    <w:tmpl w:val="878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235AD"/>
    <w:multiLevelType w:val="hybridMultilevel"/>
    <w:tmpl w:val="E892E8B2"/>
    <w:lvl w:ilvl="0" w:tplc="A992C4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3641B30"/>
    <w:multiLevelType w:val="hybridMultilevel"/>
    <w:tmpl w:val="61DEDA90"/>
    <w:lvl w:ilvl="0" w:tplc="A992C4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50AC5"/>
    <w:multiLevelType w:val="hybridMultilevel"/>
    <w:tmpl w:val="9048A3C8"/>
    <w:lvl w:ilvl="0" w:tplc="A992C4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D2E3A"/>
    <w:multiLevelType w:val="hybridMultilevel"/>
    <w:tmpl w:val="C1DA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DA5741"/>
    <w:multiLevelType w:val="hybridMultilevel"/>
    <w:tmpl w:val="C142AD0E"/>
    <w:lvl w:ilvl="0" w:tplc="A992C4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A24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5"/>
  </w:num>
  <w:num w:numId="4">
    <w:abstractNumId w:val="8"/>
  </w:num>
  <w:num w:numId="5">
    <w:abstractNumId w:val="12"/>
  </w:num>
  <w:num w:numId="6">
    <w:abstractNumId w:val="36"/>
  </w:num>
  <w:num w:numId="7">
    <w:abstractNumId w:val="10"/>
  </w:num>
  <w:num w:numId="8">
    <w:abstractNumId w:val="14"/>
  </w:num>
  <w:num w:numId="9">
    <w:abstractNumId w:val="29"/>
  </w:num>
  <w:num w:numId="10">
    <w:abstractNumId w:val="30"/>
  </w:num>
  <w:num w:numId="11">
    <w:abstractNumId w:val="20"/>
  </w:num>
  <w:num w:numId="12">
    <w:abstractNumId w:val="33"/>
  </w:num>
  <w:num w:numId="13">
    <w:abstractNumId w:val="27"/>
  </w:num>
  <w:num w:numId="14">
    <w:abstractNumId w:val="34"/>
  </w:num>
  <w:num w:numId="15">
    <w:abstractNumId w:val="19"/>
  </w:num>
  <w:num w:numId="16">
    <w:abstractNumId w:val="37"/>
  </w:num>
  <w:num w:numId="17">
    <w:abstractNumId w:val="25"/>
  </w:num>
  <w:num w:numId="18">
    <w:abstractNumId w:val="11"/>
  </w:num>
  <w:num w:numId="19">
    <w:abstractNumId w:val="17"/>
  </w:num>
  <w:num w:numId="20">
    <w:abstractNumId w:val="0"/>
  </w:num>
  <w:num w:numId="21">
    <w:abstractNumId w:val="15"/>
  </w:num>
  <w:num w:numId="22">
    <w:abstractNumId w:val="23"/>
  </w:num>
  <w:num w:numId="23">
    <w:abstractNumId w:val="18"/>
  </w:num>
  <w:num w:numId="24">
    <w:abstractNumId w:val="26"/>
  </w:num>
  <w:num w:numId="25">
    <w:abstractNumId w:val="9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 w:numId="36">
    <w:abstractNumId w:val="22"/>
  </w:num>
  <w:num w:numId="37">
    <w:abstractNumId w:val="35"/>
  </w:num>
  <w:num w:numId="38">
    <w:abstractNumId w:val="16"/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4A65"/>
    <w:rsid w:val="000F720C"/>
    <w:rsid w:val="00117367"/>
    <w:rsid w:val="0011789B"/>
    <w:rsid w:val="00130930"/>
    <w:rsid w:val="00144450"/>
    <w:rsid w:val="00147903"/>
    <w:rsid w:val="0015062D"/>
    <w:rsid w:val="001627D3"/>
    <w:rsid w:val="00166B34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D2931"/>
    <w:rsid w:val="00AE0082"/>
    <w:rsid w:val="00AE5302"/>
    <w:rsid w:val="00AF0242"/>
    <w:rsid w:val="00B02541"/>
    <w:rsid w:val="00B07715"/>
    <w:rsid w:val="00B2448E"/>
    <w:rsid w:val="00B3293D"/>
    <w:rsid w:val="00B363B8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06E4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26310E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character" w:customStyle="1" w:styleId="CommentSubjectChar">
    <w:name w:val="Comment Subject Char"/>
    <w:link w:val="CommentSubject"/>
    <w:semiHidden/>
    <w:rsid w:val="00AD2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C333-8FBD-4A78-9D04-AA66AD5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Tokarski Jessica M</cp:lastModifiedBy>
  <cp:revision>3</cp:revision>
  <cp:lastPrinted>2010-02-24T19:52:00Z</cp:lastPrinted>
  <dcterms:created xsi:type="dcterms:W3CDTF">2020-04-17T19:21:00Z</dcterms:created>
  <dcterms:modified xsi:type="dcterms:W3CDTF">2020-04-17T19:22:00Z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-506357871</vt:i4>
  </property>
  <property fmtid="{D5CDD505-2E9C-101B-9397-08002B2CF9AE}" pid="3" name="_EmailSubject">
    <vt:lpwstr>LOU NA Review 9.07</vt:lpwstr>
  </property>
  <property fmtid="{D5CDD505-2E9C-101B-9397-08002B2CF9AE}" pid="4" name="_AuthorEmail">
    <vt:lpwstr>CRichard@uwhealth.org</vt:lpwstr>
  </property>
  <property fmtid="{D5CDD505-2E9C-101B-9397-08002B2CF9AE}" pid="5" name="_AuthorEmailDisplayName">
    <vt:lpwstr>Richard Carrie A.</vt:lpwstr>
  </property>
  <property fmtid="{D5CDD505-2E9C-101B-9397-08002B2CF9AE}" pid="6" name="_PreviousAdHocReviewCycleID">
    <vt:i4>-1952015676</vt:i4>
  </property>
  <property fmtid="{D5CDD505-2E9C-101B-9397-08002B2CF9AE}" pid="7" name="_ReviewingToolsShownOnce">
    <vt:lpwstr/>
  </property>
</Properties>
</file>